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71741" w:rsidRPr="00A71741" w:rsidTr="00A71741">
        <w:tc>
          <w:tcPr>
            <w:tcW w:w="4677" w:type="dxa"/>
            <w:tcBorders>
              <w:top w:val="nil"/>
              <w:left w:val="nil"/>
              <w:bottom w:val="nil"/>
              <w:right w:val="nil"/>
            </w:tcBorders>
          </w:tcPr>
          <w:p w:rsidR="00A71741" w:rsidRPr="00A71741" w:rsidRDefault="00A71741">
            <w:pPr>
              <w:pStyle w:val="ConsPlusNormal"/>
              <w:rPr>
                <w:rFonts w:ascii="Times New Roman" w:hAnsi="Times New Roman" w:cs="Times New Roman"/>
                <w:sz w:val="28"/>
                <w:szCs w:val="28"/>
              </w:rPr>
            </w:pPr>
            <w:bookmarkStart w:id="0" w:name="_GoBack"/>
            <w:bookmarkEnd w:id="0"/>
            <w:r w:rsidRPr="00A71741">
              <w:rPr>
                <w:rFonts w:ascii="Times New Roman" w:hAnsi="Times New Roman" w:cs="Times New Roman"/>
                <w:sz w:val="28"/>
                <w:szCs w:val="28"/>
              </w:rPr>
              <w:t>28 ноября 2025 года</w:t>
            </w:r>
          </w:p>
        </w:tc>
        <w:tc>
          <w:tcPr>
            <w:tcW w:w="4678" w:type="dxa"/>
            <w:tcBorders>
              <w:top w:val="nil"/>
              <w:left w:val="nil"/>
              <w:bottom w:val="nil"/>
              <w:right w:val="nil"/>
            </w:tcBorders>
          </w:tcPr>
          <w:p w:rsidR="00A71741" w:rsidRPr="00A71741" w:rsidRDefault="00A71741">
            <w:pPr>
              <w:pStyle w:val="ConsPlusNormal"/>
              <w:jc w:val="right"/>
              <w:rPr>
                <w:rFonts w:ascii="Times New Roman" w:hAnsi="Times New Roman" w:cs="Times New Roman"/>
                <w:sz w:val="28"/>
                <w:szCs w:val="28"/>
              </w:rPr>
            </w:pPr>
            <w:r w:rsidRPr="00A71741">
              <w:rPr>
                <w:rFonts w:ascii="Times New Roman" w:hAnsi="Times New Roman" w:cs="Times New Roman"/>
                <w:sz w:val="28"/>
                <w:szCs w:val="28"/>
              </w:rPr>
              <w:t>N 431-ФЗ</w:t>
            </w:r>
          </w:p>
        </w:tc>
      </w:tr>
    </w:tbl>
    <w:p w:rsidR="00A71741" w:rsidRPr="00A71741" w:rsidRDefault="00A71741">
      <w:pPr>
        <w:pStyle w:val="ConsPlusNormal"/>
        <w:pBdr>
          <w:bottom w:val="single" w:sz="6" w:space="0" w:color="auto"/>
        </w:pBdr>
        <w:spacing w:before="100" w:after="100"/>
        <w:jc w:val="both"/>
        <w:rPr>
          <w:rFonts w:ascii="Times New Roman" w:hAnsi="Times New Roman" w:cs="Times New Roman"/>
          <w:sz w:val="2"/>
          <w:szCs w:val="28"/>
        </w:rPr>
      </w:pPr>
    </w:p>
    <w:p w:rsidR="00A71741" w:rsidRPr="00A71741" w:rsidRDefault="00A71741">
      <w:pPr>
        <w:pStyle w:val="ConsPlusNormal"/>
        <w:jc w:val="both"/>
        <w:rPr>
          <w:rFonts w:ascii="Times New Roman" w:hAnsi="Times New Roman" w:cs="Times New Roman"/>
          <w:sz w:val="28"/>
          <w:szCs w:val="28"/>
        </w:rPr>
      </w:pPr>
    </w:p>
    <w:p w:rsidR="00A71741" w:rsidRPr="00A71741" w:rsidRDefault="00A71741">
      <w:pPr>
        <w:pStyle w:val="ConsPlusTitle"/>
        <w:jc w:val="center"/>
        <w:rPr>
          <w:rFonts w:ascii="Times New Roman" w:hAnsi="Times New Roman" w:cs="Times New Roman"/>
          <w:sz w:val="28"/>
          <w:szCs w:val="28"/>
        </w:rPr>
      </w:pPr>
      <w:r w:rsidRPr="00A71741">
        <w:rPr>
          <w:rFonts w:ascii="Times New Roman" w:hAnsi="Times New Roman" w:cs="Times New Roman"/>
          <w:sz w:val="28"/>
          <w:szCs w:val="28"/>
        </w:rPr>
        <w:t>РОССИЙСКАЯ ФЕДЕРАЦИЯ</w:t>
      </w:r>
    </w:p>
    <w:p w:rsidR="00A71741" w:rsidRPr="00A71741" w:rsidRDefault="00A71741">
      <w:pPr>
        <w:pStyle w:val="ConsPlusTitle"/>
        <w:jc w:val="center"/>
        <w:rPr>
          <w:rFonts w:ascii="Times New Roman" w:hAnsi="Times New Roman" w:cs="Times New Roman"/>
          <w:sz w:val="28"/>
          <w:szCs w:val="28"/>
        </w:rPr>
      </w:pPr>
    </w:p>
    <w:p w:rsidR="00A71741" w:rsidRPr="00A71741" w:rsidRDefault="00A71741">
      <w:pPr>
        <w:pStyle w:val="ConsPlusTitle"/>
        <w:jc w:val="center"/>
        <w:rPr>
          <w:rFonts w:ascii="Times New Roman" w:hAnsi="Times New Roman" w:cs="Times New Roman"/>
          <w:sz w:val="28"/>
          <w:szCs w:val="28"/>
        </w:rPr>
      </w:pPr>
      <w:r w:rsidRPr="00A71741">
        <w:rPr>
          <w:rFonts w:ascii="Times New Roman" w:hAnsi="Times New Roman" w:cs="Times New Roman"/>
          <w:sz w:val="28"/>
          <w:szCs w:val="28"/>
        </w:rPr>
        <w:t>ФЕДЕРАЛЬНЫЙ ЗАКОН</w:t>
      </w:r>
    </w:p>
    <w:p w:rsidR="00A71741" w:rsidRPr="00A71741" w:rsidRDefault="00A71741">
      <w:pPr>
        <w:pStyle w:val="ConsPlusTitle"/>
        <w:jc w:val="center"/>
        <w:rPr>
          <w:rFonts w:ascii="Times New Roman" w:hAnsi="Times New Roman" w:cs="Times New Roman"/>
          <w:sz w:val="28"/>
          <w:szCs w:val="28"/>
        </w:rPr>
      </w:pPr>
    </w:p>
    <w:p w:rsidR="00A71741" w:rsidRPr="00A71741" w:rsidRDefault="00A71741" w:rsidP="00A71741">
      <w:pPr>
        <w:pStyle w:val="ConsPlusTitle"/>
        <w:jc w:val="center"/>
        <w:rPr>
          <w:rFonts w:ascii="Times New Roman" w:hAnsi="Times New Roman" w:cs="Times New Roman"/>
          <w:sz w:val="28"/>
          <w:szCs w:val="28"/>
        </w:rPr>
      </w:pPr>
      <w:r w:rsidRPr="00A71741">
        <w:rPr>
          <w:rFonts w:ascii="Times New Roman" w:hAnsi="Times New Roman" w:cs="Times New Roman"/>
          <w:sz w:val="28"/>
          <w:szCs w:val="28"/>
        </w:rPr>
        <w:t>О ВНЕСЕНИИ ИЗМЕНЕНИЙ</w:t>
      </w:r>
      <w:r>
        <w:rPr>
          <w:rFonts w:ascii="Times New Roman" w:hAnsi="Times New Roman" w:cs="Times New Roman"/>
          <w:sz w:val="28"/>
          <w:szCs w:val="28"/>
        </w:rPr>
        <w:t xml:space="preserve"> В ОТДЕЛЬНЫЕ ЗАКОНОДАТЕЛЬНЫЕ </w:t>
      </w:r>
      <w:r w:rsidRPr="00A71741">
        <w:rPr>
          <w:rFonts w:ascii="Times New Roman" w:hAnsi="Times New Roman" w:cs="Times New Roman"/>
          <w:sz w:val="28"/>
          <w:szCs w:val="28"/>
        </w:rPr>
        <w:t>АКТЫ РОССИЙСКОЙ ФЕДЕРАЦИИ,</w:t>
      </w:r>
      <w:r>
        <w:rPr>
          <w:rFonts w:ascii="Times New Roman" w:hAnsi="Times New Roman" w:cs="Times New Roman"/>
          <w:sz w:val="28"/>
          <w:szCs w:val="28"/>
        </w:rPr>
        <w:t xml:space="preserve"> </w:t>
      </w:r>
      <w:r w:rsidRPr="00A71741">
        <w:rPr>
          <w:rFonts w:ascii="Times New Roman" w:hAnsi="Times New Roman" w:cs="Times New Roman"/>
          <w:sz w:val="28"/>
          <w:szCs w:val="28"/>
        </w:rPr>
        <w:t>ПРИОСТАНОВЛЕНИИ ДЕЙСТВИЯ ОТДЕЛЬНЫХ ПОЛОЖЕНИЙ ЗАКОНОДАТЕЛЬНЫХ</w:t>
      </w:r>
    </w:p>
    <w:p w:rsidR="00A71741" w:rsidRPr="00A71741" w:rsidRDefault="00A71741" w:rsidP="00A71741">
      <w:pPr>
        <w:pStyle w:val="ConsPlusTitle"/>
        <w:jc w:val="center"/>
        <w:rPr>
          <w:rFonts w:ascii="Times New Roman" w:hAnsi="Times New Roman" w:cs="Times New Roman"/>
          <w:sz w:val="28"/>
          <w:szCs w:val="28"/>
        </w:rPr>
      </w:pPr>
      <w:r w:rsidRPr="00A71741">
        <w:rPr>
          <w:rFonts w:ascii="Times New Roman" w:hAnsi="Times New Roman" w:cs="Times New Roman"/>
          <w:sz w:val="28"/>
          <w:szCs w:val="28"/>
        </w:rPr>
        <w:t>АКТОВ РОССИЙС</w:t>
      </w:r>
      <w:r>
        <w:rPr>
          <w:rFonts w:ascii="Times New Roman" w:hAnsi="Times New Roman" w:cs="Times New Roman"/>
          <w:sz w:val="28"/>
          <w:szCs w:val="28"/>
        </w:rPr>
        <w:t xml:space="preserve">КОЙ ФЕДЕРАЦИИ И ОБ УСТАНОВЛЕНИИ </w:t>
      </w:r>
      <w:r w:rsidRPr="00A71741">
        <w:rPr>
          <w:rFonts w:ascii="Times New Roman" w:hAnsi="Times New Roman" w:cs="Times New Roman"/>
          <w:sz w:val="28"/>
          <w:szCs w:val="28"/>
        </w:rPr>
        <w:t>ОСОБЕННОСТЕЙ</w:t>
      </w:r>
      <w:r>
        <w:rPr>
          <w:rFonts w:ascii="Times New Roman" w:hAnsi="Times New Roman" w:cs="Times New Roman"/>
          <w:sz w:val="28"/>
          <w:szCs w:val="28"/>
        </w:rPr>
        <w:t xml:space="preserve"> ИСПОЛНЕНИЯ БЮДЖЕТОВ БЮДЖЕТНОЙ </w:t>
      </w:r>
      <w:r w:rsidRPr="00A71741">
        <w:rPr>
          <w:rFonts w:ascii="Times New Roman" w:hAnsi="Times New Roman" w:cs="Times New Roman"/>
          <w:sz w:val="28"/>
          <w:szCs w:val="28"/>
        </w:rPr>
        <w:t>СИСТЕМЫ РОССИЙСКОЙ</w:t>
      </w:r>
      <w:r>
        <w:rPr>
          <w:rFonts w:ascii="Times New Roman" w:hAnsi="Times New Roman" w:cs="Times New Roman"/>
          <w:sz w:val="28"/>
          <w:szCs w:val="28"/>
        </w:rPr>
        <w:t xml:space="preserve"> </w:t>
      </w:r>
      <w:r w:rsidRPr="00A71741">
        <w:rPr>
          <w:rFonts w:ascii="Times New Roman" w:hAnsi="Times New Roman" w:cs="Times New Roman"/>
          <w:sz w:val="28"/>
          <w:szCs w:val="28"/>
        </w:rPr>
        <w:t>ФЕДЕРАЦИИ В 2026 ГОДУ</w:t>
      </w:r>
    </w:p>
    <w:p w:rsidR="00A71741" w:rsidRPr="00A71741" w:rsidRDefault="00A71741">
      <w:pPr>
        <w:pStyle w:val="ConsPlusNormal"/>
        <w:jc w:val="center"/>
        <w:rPr>
          <w:rFonts w:ascii="Times New Roman" w:hAnsi="Times New Roman" w:cs="Times New Roman"/>
          <w:sz w:val="28"/>
          <w:szCs w:val="28"/>
        </w:rPr>
      </w:pPr>
    </w:p>
    <w:p w:rsidR="00A71741" w:rsidRPr="00A71741" w:rsidRDefault="00A71741">
      <w:pPr>
        <w:pStyle w:val="ConsPlusNormal"/>
        <w:jc w:val="right"/>
        <w:rPr>
          <w:rFonts w:ascii="Times New Roman" w:hAnsi="Times New Roman" w:cs="Times New Roman"/>
          <w:sz w:val="24"/>
          <w:szCs w:val="28"/>
        </w:rPr>
      </w:pPr>
      <w:r w:rsidRPr="00A71741">
        <w:rPr>
          <w:rFonts w:ascii="Times New Roman" w:hAnsi="Times New Roman" w:cs="Times New Roman"/>
          <w:sz w:val="24"/>
          <w:szCs w:val="28"/>
        </w:rPr>
        <w:t>Принят</w:t>
      </w:r>
    </w:p>
    <w:p w:rsidR="00A71741" w:rsidRPr="00A71741" w:rsidRDefault="00A71741">
      <w:pPr>
        <w:pStyle w:val="ConsPlusNormal"/>
        <w:jc w:val="right"/>
        <w:rPr>
          <w:rFonts w:ascii="Times New Roman" w:hAnsi="Times New Roman" w:cs="Times New Roman"/>
          <w:sz w:val="24"/>
          <w:szCs w:val="28"/>
        </w:rPr>
      </w:pPr>
      <w:r w:rsidRPr="00A71741">
        <w:rPr>
          <w:rFonts w:ascii="Times New Roman" w:hAnsi="Times New Roman" w:cs="Times New Roman"/>
          <w:sz w:val="24"/>
          <w:szCs w:val="28"/>
        </w:rPr>
        <w:t>Государственной Думой</w:t>
      </w:r>
    </w:p>
    <w:p w:rsidR="00A71741" w:rsidRPr="00A71741" w:rsidRDefault="00A71741">
      <w:pPr>
        <w:pStyle w:val="ConsPlusNormal"/>
        <w:jc w:val="right"/>
        <w:rPr>
          <w:rFonts w:ascii="Times New Roman" w:hAnsi="Times New Roman" w:cs="Times New Roman"/>
          <w:sz w:val="24"/>
          <w:szCs w:val="28"/>
        </w:rPr>
      </w:pPr>
      <w:r w:rsidRPr="00A71741">
        <w:rPr>
          <w:rFonts w:ascii="Times New Roman" w:hAnsi="Times New Roman" w:cs="Times New Roman"/>
          <w:sz w:val="24"/>
          <w:szCs w:val="28"/>
        </w:rPr>
        <w:t>20 ноября 2025 года</w:t>
      </w:r>
    </w:p>
    <w:p w:rsidR="00A71741" w:rsidRPr="00A71741" w:rsidRDefault="00A71741">
      <w:pPr>
        <w:pStyle w:val="ConsPlusNormal"/>
        <w:jc w:val="right"/>
        <w:rPr>
          <w:rFonts w:ascii="Times New Roman" w:hAnsi="Times New Roman" w:cs="Times New Roman"/>
          <w:sz w:val="24"/>
          <w:szCs w:val="28"/>
        </w:rPr>
      </w:pPr>
    </w:p>
    <w:p w:rsidR="00A71741" w:rsidRPr="00A71741" w:rsidRDefault="00A71741">
      <w:pPr>
        <w:pStyle w:val="ConsPlusNormal"/>
        <w:jc w:val="right"/>
        <w:rPr>
          <w:rFonts w:ascii="Times New Roman" w:hAnsi="Times New Roman" w:cs="Times New Roman"/>
          <w:sz w:val="24"/>
          <w:szCs w:val="28"/>
        </w:rPr>
      </w:pPr>
      <w:r w:rsidRPr="00A71741">
        <w:rPr>
          <w:rFonts w:ascii="Times New Roman" w:hAnsi="Times New Roman" w:cs="Times New Roman"/>
          <w:sz w:val="24"/>
          <w:szCs w:val="28"/>
        </w:rPr>
        <w:t>Одобрен</w:t>
      </w:r>
    </w:p>
    <w:p w:rsidR="00A71741" w:rsidRPr="00A71741" w:rsidRDefault="00A71741">
      <w:pPr>
        <w:pStyle w:val="ConsPlusNormal"/>
        <w:jc w:val="right"/>
        <w:rPr>
          <w:rFonts w:ascii="Times New Roman" w:hAnsi="Times New Roman" w:cs="Times New Roman"/>
          <w:sz w:val="24"/>
          <w:szCs w:val="28"/>
        </w:rPr>
      </w:pPr>
      <w:r w:rsidRPr="00A71741">
        <w:rPr>
          <w:rFonts w:ascii="Times New Roman" w:hAnsi="Times New Roman" w:cs="Times New Roman"/>
          <w:sz w:val="24"/>
          <w:szCs w:val="28"/>
        </w:rPr>
        <w:t>Советом Федерации</w:t>
      </w:r>
    </w:p>
    <w:p w:rsidR="00A71741" w:rsidRPr="00A71741" w:rsidRDefault="00A71741">
      <w:pPr>
        <w:pStyle w:val="ConsPlusNormal"/>
        <w:jc w:val="right"/>
        <w:rPr>
          <w:rFonts w:ascii="Times New Roman" w:hAnsi="Times New Roman" w:cs="Times New Roman"/>
          <w:sz w:val="24"/>
          <w:szCs w:val="28"/>
        </w:rPr>
      </w:pPr>
      <w:r w:rsidRPr="00A71741">
        <w:rPr>
          <w:rFonts w:ascii="Times New Roman" w:hAnsi="Times New Roman" w:cs="Times New Roman"/>
          <w:sz w:val="24"/>
          <w:szCs w:val="28"/>
        </w:rPr>
        <w:t>26 ноября 2025 года</w:t>
      </w:r>
    </w:p>
    <w:p w:rsidR="00A71741" w:rsidRPr="00A71741" w:rsidRDefault="00A71741">
      <w:pPr>
        <w:pStyle w:val="ConsPlusNormal"/>
        <w:ind w:firstLine="540"/>
        <w:jc w:val="both"/>
        <w:rPr>
          <w:rFonts w:ascii="Times New Roman" w:hAnsi="Times New Roman" w:cs="Times New Roman"/>
          <w:sz w:val="28"/>
          <w:szCs w:val="28"/>
        </w:rPr>
      </w:pPr>
    </w:p>
    <w:p w:rsidR="00A71741" w:rsidRPr="00A71741" w:rsidRDefault="00A71741">
      <w:pPr>
        <w:pStyle w:val="ConsPlusTitle"/>
        <w:ind w:firstLine="540"/>
        <w:jc w:val="both"/>
        <w:outlineLvl w:val="0"/>
        <w:rPr>
          <w:rFonts w:ascii="Times New Roman" w:hAnsi="Times New Roman" w:cs="Times New Roman"/>
          <w:sz w:val="28"/>
          <w:szCs w:val="28"/>
        </w:rPr>
      </w:pPr>
      <w:r w:rsidRPr="00A71741">
        <w:rPr>
          <w:rFonts w:ascii="Times New Roman" w:hAnsi="Times New Roman" w:cs="Times New Roman"/>
          <w:sz w:val="28"/>
          <w:szCs w:val="28"/>
        </w:rPr>
        <w:t>Статья 15</w:t>
      </w:r>
    </w:p>
    <w:p w:rsidR="00A71741" w:rsidRPr="00A71741" w:rsidRDefault="00A71741">
      <w:pPr>
        <w:pStyle w:val="ConsPlusNormal"/>
        <w:ind w:firstLine="540"/>
        <w:jc w:val="both"/>
        <w:rPr>
          <w:rFonts w:ascii="Times New Roman" w:hAnsi="Times New Roman" w:cs="Times New Roman"/>
          <w:sz w:val="28"/>
          <w:szCs w:val="28"/>
        </w:rPr>
      </w:pPr>
    </w:p>
    <w:p w:rsidR="00A71741" w:rsidRPr="00A71741" w:rsidRDefault="00A71741">
      <w:pPr>
        <w:pStyle w:val="ConsPlusNormal"/>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1. Установить, что в 2026 году в дополнение к средствам, предусмотренным </w:t>
      </w:r>
      <w:hyperlink r:id="rId4">
        <w:r w:rsidRPr="00A71741">
          <w:rPr>
            <w:rFonts w:ascii="Times New Roman" w:hAnsi="Times New Roman" w:cs="Times New Roman"/>
            <w:sz w:val="28"/>
            <w:szCs w:val="28"/>
          </w:rPr>
          <w:t>пунктом 1 статьи 242.23</w:t>
        </w:r>
      </w:hyperlink>
      <w:r w:rsidRPr="00A71741">
        <w:rPr>
          <w:rFonts w:ascii="Times New Roman" w:hAnsi="Times New Roman" w:cs="Times New Roman"/>
          <w:sz w:val="28"/>
          <w:szCs w:val="28"/>
        </w:rPr>
        <w:t xml:space="preserve"> Бюджетного кодекса Российской Федерации, территориальные органы Федерального казначейства осуществляют в порядке, предусмотренном </w:t>
      </w:r>
      <w:hyperlink r:id="rId5">
        <w:r w:rsidRPr="00A71741">
          <w:rPr>
            <w:rFonts w:ascii="Times New Roman" w:hAnsi="Times New Roman" w:cs="Times New Roman"/>
            <w:sz w:val="28"/>
            <w:szCs w:val="28"/>
          </w:rPr>
          <w:t>пунктом 3</w:t>
        </w:r>
      </w:hyperlink>
      <w:r w:rsidRPr="00A71741">
        <w:rPr>
          <w:rFonts w:ascii="Times New Roman" w:hAnsi="Times New Roman" w:cs="Times New Roman"/>
          <w:sz w:val="28"/>
          <w:szCs w:val="28"/>
        </w:rPr>
        <w:t xml:space="preserve"> указанной статьи, финансовые органы субъектов Российской Федерации осуществляют в порядке, предусмотренном </w:t>
      </w:r>
      <w:hyperlink r:id="rId6">
        <w:r w:rsidRPr="00A71741">
          <w:rPr>
            <w:rFonts w:ascii="Times New Roman" w:hAnsi="Times New Roman" w:cs="Times New Roman"/>
            <w:sz w:val="28"/>
            <w:szCs w:val="28"/>
          </w:rPr>
          <w:t>пунктом 5</w:t>
        </w:r>
      </w:hyperlink>
      <w:r w:rsidRPr="00A71741">
        <w:rPr>
          <w:rFonts w:ascii="Times New Roman" w:hAnsi="Times New Roman" w:cs="Times New Roman"/>
          <w:sz w:val="28"/>
          <w:szCs w:val="28"/>
        </w:rPr>
        <w:t xml:space="preserve"> указанной статьи, казначейское сопровождение средств, определенных Правительством Российской Федерации, высшим исполнительным органом субъекта Российской Федерации, на основании обращений юридических лиц.</w:t>
      </w:r>
    </w:p>
    <w:p w:rsidR="00A71741" w:rsidRPr="00A71741" w:rsidRDefault="00A71741">
      <w:pPr>
        <w:pStyle w:val="ConsPlusNormal"/>
        <w:spacing w:before="220"/>
        <w:ind w:firstLine="540"/>
        <w:jc w:val="both"/>
        <w:rPr>
          <w:rFonts w:ascii="Times New Roman" w:hAnsi="Times New Roman" w:cs="Times New Roman"/>
          <w:sz w:val="28"/>
          <w:szCs w:val="28"/>
        </w:rPr>
      </w:pPr>
      <w:bookmarkStart w:id="1" w:name="P156"/>
      <w:bookmarkEnd w:id="1"/>
      <w:r w:rsidRPr="00A71741">
        <w:rPr>
          <w:rFonts w:ascii="Times New Roman" w:hAnsi="Times New Roman" w:cs="Times New Roman"/>
          <w:sz w:val="28"/>
          <w:szCs w:val="28"/>
        </w:rPr>
        <w:t xml:space="preserve">2. Установить, что в 2026 году при казначейском сопровождении средств, предоставляемых на основании контрактов (договоров), указанных в </w:t>
      </w:r>
      <w:hyperlink r:id="rId7">
        <w:r w:rsidRPr="00A71741">
          <w:rPr>
            <w:rFonts w:ascii="Times New Roman" w:hAnsi="Times New Roman" w:cs="Times New Roman"/>
            <w:sz w:val="28"/>
            <w:szCs w:val="28"/>
          </w:rPr>
          <w:t>пунктах 4</w:t>
        </w:r>
      </w:hyperlink>
      <w:r w:rsidRPr="00A71741">
        <w:rPr>
          <w:rFonts w:ascii="Times New Roman" w:hAnsi="Times New Roman" w:cs="Times New Roman"/>
          <w:sz w:val="28"/>
          <w:szCs w:val="28"/>
        </w:rPr>
        <w:t xml:space="preserve">, </w:t>
      </w:r>
      <w:hyperlink r:id="rId8">
        <w:r w:rsidRPr="00A71741">
          <w:rPr>
            <w:rFonts w:ascii="Times New Roman" w:hAnsi="Times New Roman" w:cs="Times New Roman"/>
            <w:sz w:val="28"/>
            <w:szCs w:val="28"/>
          </w:rPr>
          <w:t>7</w:t>
        </w:r>
      </w:hyperlink>
      <w:r w:rsidRPr="00A71741">
        <w:rPr>
          <w:rFonts w:ascii="Times New Roman" w:hAnsi="Times New Roman" w:cs="Times New Roman"/>
          <w:sz w:val="28"/>
          <w:szCs w:val="28"/>
        </w:rPr>
        <w:t xml:space="preserve"> - </w:t>
      </w:r>
      <w:hyperlink r:id="rId9">
        <w:r w:rsidRPr="00A71741">
          <w:rPr>
            <w:rFonts w:ascii="Times New Roman" w:hAnsi="Times New Roman" w:cs="Times New Roman"/>
            <w:sz w:val="28"/>
            <w:szCs w:val="28"/>
          </w:rPr>
          <w:t>9 части 2</w:t>
        </w:r>
      </w:hyperlink>
      <w:r w:rsidRPr="00A71741">
        <w:rPr>
          <w:rFonts w:ascii="Times New Roman" w:hAnsi="Times New Roman" w:cs="Times New Roman"/>
          <w:sz w:val="28"/>
          <w:szCs w:val="28"/>
        </w:rPr>
        <w:t xml:space="preserve"> и </w:t>
      </w:r>
      <w:hyperlink r:id="rId10">
        <w:r w:rsidRPr="00A71741">
          <w:rPr>
            <w:rFonts w:ascii="Times New Roman" w:hAnsi="Times New Roman" w:cs="Times New Roman"/>
            <w:sz w:val="28"/>
            <w:szCs w:val="28"/>
          </w:rPr>
          <w:t>пунктах 1</w:t>
        </w:r>
      </w:hyperlink>
      <w:r w:rsidRPr="00A71741">
        <w:rPr>
          <w:rFonts w:ascii="Times New Roman" w:hAnsi="Times New Roman" w:cs="Times New Roman"/>
          <w:sz w:val="28"/>
          <w:szCs w:val="28"/>
        </w:rPr>
        <w:t xml:space="preserve"> и </w:t>
      </w:r>
      <w:hyperlink r:id="rId11">
        <w:r w:rsidRPr="00A71741">
          <w:rPr>
            <w:rFonts w:ascii="Times New Roman" w:hAnsi="Times New Roman" w:cs="Times New Roman"/>
            <w:sz w:val="28"/>
            <w:szCs w:val="28"/>
          </w:rPr>
          <w:t>4 части 3 статьи 5</w:t>
        </w:r>
      </w:hyperlink>
      <w:r w:rsidRPr="00A71741">
        <w:rPr>
          <w:rFonts w:ascii="Times New Roman" w:hAnsi="Times New Roman" w:cs="Times New Roman"/>
          <w:sz w:val="28"/>
          <w:szCs w:val="28"/>
        </w:rPr>
        <w:t xml:space="preserve"> Федерального закона "О федеральном бюджете на 2026 год и на плановый период 2027 и 2028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rsidRPr="00A71741">
        <w:rPr>
          <w:rFonts w:ascii="Times New Roman" w:hAnsi="Times New Roman" w:cs="Times New Roman"/>
          <w:sz w:val="28"/>
          <w:szCs w:val="28"/>
        </w:rPr>
        <w:t>муниципально</w:t>
      </w:r>
      <w:proofErr w:type="spellEnd"/>
      <w:r w:rsidRPr="00A71741">
        <w:rPr>
          <w:rFonts w:ascii="Times New Roman" w:hAnsi="Times New Roman" w:cs="Times New Roman"/>
          <w:sz w:val="28"/>
          <w:szCs w:val="28"/>
        </w:rPr>
        <w:t xml:space="preserve">-частном партнерстве), перечисление средств по таким контрактам (договорам) осуществляется в установленном Правительством Российской Федерации </w:t>
      </w:r>
      <w:hyperlink r:id="rId12">
        <w:r w:rsidRPr="00A71741">
          <w:rPr>
            <w:rFonts w:ascii="Times New Roman" w:hAnsi="Times New Roman" w:cs="Times New Roman"/>
            <w:sz w:val="28"/>
            <w:szCs w:val="28"/>
          </w:rPr>
          <w:t>порядке</w:t>
        </w:r>
      </w:hyperlink>
      <w:r w:rsidRPr="00A71741">
        <w:rPr>
          <w:rFonts w:ascii="Times New Roman" w:hAnsi="Times New Roman" w:cs="Times New Roman"/>
          <w:sz w:val="28"/>
          <w:szCs w:val="28"/>
        </w:rPr>
        <w:t xml:space="preserve"> с лицевых </w:t>
      </w:r>
      <w:r w:rsidRPr="00A71741">
        <w:rPr>
          <w:rFonts w:ascii="Times New Roman" w:hAnsi="Times New Roman" w:cs="Times New Roman"/>
          <w:sz w:val="28"/>
          <w:szCs w:val="28"/>
        </w:rPr>
        <w:lastRenderedPageBreak/>
        <w:t>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rsidR="00A71741" w:rsidRPr="00A71741" w:rsidRDefault="00A71741">
      <w:pPr>
        <w:pStyle w:val="ConsPlusNormal"/>
        <w:spacing w:before="220"/>
        <w:ind w:firstLine="540"/>
        <w:jc w:val="both"/>
        <w:rPr>
          <w:rFonts w:ascii="Times New Roman" w:hAnsi="Times New Roman" w:cs="Times New Roman"/>
          <w:sz w:val="28"/>
          <w:szCs w:val="28"/>
        </w:rPr>
      </w:pPr>
      <w:bookmarkStart w:id="2" w:name="P157"/>
      <w:bookmarkEnd w:id="2"/>
      <w:r w:rsidRPr="00A71741">
        <w:rPr>
          <w:rFonts w:ascii="Times New Roman" w:hAnsi="Times New Roman" w:cs="Times New Roman"/>
          <w:sz w:val="28"/>
          <w:szCs w:val="28"/>
        </w:rPr>
        <w:t xml:space="preserve">3. Установить, что в 2026 году при казначейском сопровождении средств перечисление авансовых платежей по контрактам (договорам), указанным в </w:t>
      </w:r>
      <w:hyperlink w:anchor="P187">
        <w:r w:rsidRPr="00A71741">
          <w:rPr>
            <w:rFonts w:ascii="Times New Roman" w:hAnsi="Times New Roman" w:cs="Times New Roman"/>
            <w:sz w:val="28"/>
            <w:szCs w:val="28"/>
          </w:rPr>
          <w:t>части 2</w:t>
        </w:r>
      </w:hyperlink>
      <w:r w:rsidRPr="00A71741">
        <w:rPr>
          <w:rFonts w:ascii="Times New Roman" w:hAnsi="Times New Roman" w:cs="Times New Roman"/>
          <w:sz w:val="28"/>
          <w:szCs w:val="28"/>
        </w:rPr>
        <w:t xml:space="preserve">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w:t>
      </w:r>
      <w:hyperlink r:id="rId13">
        <w:r w:rsidRPr="00A71741">
          <w:rPr>
            <w:rFonts w:ascii="Times New Roman" w:hAnsi="Times New Roman" w:cs="Times New Roman"/>
            <w:sz w:val="28"/>
            <w:szCs w:val="28"/>
          </w:rPr>
          <w:t>порядке</w:t>
        </w:r>
      </w:hyperlink>
      <w:r w:rsidRPr="00A71741">
        <w:rPr>
          <w:rFonts w:ascii="Times New Roman" w:hAnsi="Times New Roman" w:cs="Times New Roman"/>
          <w:sz w:val="28"/>
          <w:szCs w:val="28"/>
        </w:rPr>
        <w:t xml:space="preserve">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территориальный орган Федерального казначейства в </w:t>
      </w:r>
      <w:hyperlink r:id="rId14">
        <w:r w:rsidRPr="00A71741">
          <w:rPr>
            <w:rFonts w:ascii="Times New Roman" w:hAnsi="Times New Roman" w:cs="Times New Roman"/>
            <w:sz w:val="28"/>
            <w:szCs w:val="28"/>
          </w:rPr>
          <w:t>порядке</w:t>
        </w:r>
      </w:hyperlink>
      <w:r w:rsidRPr="00A71741">
        <w:rPr>
          <w:rFonts w:ascii="Times New Roman" w:hAnsi="Times New Roman" w:cs="Times New Roman"/>
          <w:sz w:val="28"/>
          <w:szCs w:val="28"/>
        </w:rPr>
        <w:t xml:space="preserve"> и по </w:t>
      </w:r>
      <w:hyperlink r:id="rId15">
        <w:r w:rsidRPr="00A71741">
          <w:rPr>
            <w:rFonts w:ascii="Times New Roman" w:hAnsi="Times New Roman" w:cs="Times New Roman"/>
            <w:sz w:val="28"/>
            <w:szCs w:val="28"/>
          </w:rPr>
          <w:t>форме</w:t>
        </w:r>
      </w:hyperlink>
      <w:r w:rsidRPr="00A71741">
        <w:rPr>
          <w:rFonts w:ascii="Times New Roman" w:hAnsi="Times New Roman" w:cs="Times New Roman"/>
          <w:sz w:val="28"/>
          <w:szCs w:val="28"/>
        </w:rPr>
        <w:t>, которые установлены Правительством Российской Федерации.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4. Перечисление средств в порядке, предусмотренном </w:t>
      </w:r>
      <w:hyperlink w:anchor="P157">
        <w:r w:rsidRPr="00A71741">
          <w:rPr>
            <w:rFonts w:ascii="Times New Roman" w:hAnsi="Times New Roman" w:cs="Times New Roman"/>
            <w:sz w:val="28"/>
            <w:szCs w:val="28"/>
          </w:rPr>
          <w:t>частью 3</w:t>
        </w:r>
      </w:hyperlink>
      <w:r w:rsidRPr="00A71741">
        <w:rPr>
          <w:rFonts w:ascii="Times New Roman" w:hAnsi="Times New Roman" w:cs="Times New Roman"/>
          <w:sz w:val="28"/>
          <w:szCs w:val="28"/>
        </w:rPr>
        <w:t xml:space="preserve"> настоящей статьи, поставщикам строительных материалов и оборудования, включенных в перечень строительных материалов и оборудования, утвержденный Министерством строительства и жилищно-коммунального хозяйства Российской Федерации, допускается при условии приобретения таких строительных материалов и оборудования на организованных торгах, проводимых организаторами торговли, или посредством осуществления закупки в электронной форме на электронной площадке (из числа организаторов торговли, электронных площадок, информация о которых размещена в федеральной государственной информационной системе ценообразования в строительстве в соответствии с </w:t>
      </w:r>
      <w:hyperlink r:id="rId16">
        <w:r w:rsidRPr="00A71741">
          <w:rPr>
            <w:rFonts w:ascii="Times New Roman" w:hAnsi="Times New Roman" w:cs="Times New Roman"/>
            <w:sz w:val="28"/>
            <w:szCs w:val="28"/>
          </w:rPr>
          <w:t>пунктом 6 части 2 статьи 57.2</w:t>
        </w:r>
      </w:hyperlink>
      <w:r w:rsidRPr="00A71741">
        <w:rPr>
          <w:rFonts w:ascii="Times New Roman" w:hAnsi="Times New Roman" w:cs="Times New Roman"/>
          <w:sz w:val="28"/>
          <w:szCs w:val="28"/>
        </w:rPr>
        <w:t xml:space="preserve"> Градостроительного кодекса Российской Федерации).</w:t>
      </w:r>
    </w:p>
    <w:p w:rsidR="00A71741" w:rsidRPr="00A71741" w:rsidRDefault="00A71741">
      <w:pPr>
        <w:pStyle w:val="ConsPlusNormal"/>
        <w:spacing w:before="220"/>
        <w:ind w:firstLine="540"/>
        <w:jc w:val="both"/>
        <w:rPr>
          <w:rFonts w:ascii="Times New Roman" w:hAnsi="Times New Roman" w:cs="Times New Roman"/>
          <w:sz w:val="28"/>
          <w:szCs w:val="28"/>
        </w:rPr>
      </w:pPr>
      <w:bookmarkStart w:id="3" w:name="P159"/>
      <w:bookmarkEnd w:id="3"/>
      <w:r w:rsidRPr="00A71741">
        <w:rPr>
          <w:rFonts w:ascii="Times New Roman" w:hAnsi="Times New Roman" w:cs="Times New Roman"/>
          <w:sz w:val="28"/>
          <w:szCs w:val="28"/>
        </w:rPr>
        <w:t xml:space="preserve">5. Установить, что в 2026 году при казначейском сопровождении средств, предоставляемых на основании контрактов (договоров), указанных в </w:t>
      </w:r>
      <w:hyperlink r:id="rId17">
        <w:r w:rsidRPr="00A71741">
          <w:rPr>
            <w:rFonts w:ascii="Times New Roman" w:hAnsi="Times New Roman" w:cs="Times New Roman"/>
            <w:sz w:val="28"/>
            <w:szCs w:val="28"/>
          </w:rPr>
          <w:t>пунктах 7</w:t>
        </w:r>
      </w:hyperlink>
      <w:r w:rsidRPr="00A71741">
        <w:rPr>
          <w:rFonts w:ascii="Times New Roman" w:hAnsi="Times New Roman" w:cs="Times New Roman"/>
          <w:sz w:val="28"/>
          <w:szCs w:val="28"/>
        </w:rPr>
        <w:t xml:space="preserve"> и </w:t>
      </w:r>
      <w:hyperlink r:id="rId18">
        <w:r w:rsidRPr="00A71741">
          <w:rPr>
            <w:rFonts w:ascii="Times New Roman" w:hAnsi="Times New Roman" w:cs="Times New Roman"/>
            <w:sz w:val="28"/>
            <w:szCs w:val="28"/>
          </w:rPr>
          <w:t>8 части 2</w:t>
        </w:r>
      </w:hyperlink>
      <w:r w:rsidRPr="00A71741">
        <w:rPr>
          <w:rFonts w:ascii="Times New Roman" w:hAnsi="Times New Roman" w:cs="Times New Roman"/>
          <w:sz w:val="28"/>
          <w:szCs w:val="28"/>
        </w:rPr>
        <w:t xml:space="preserve"> и </w:t>
      </w:r>
      <w:hyperlink r:id="rId19">
        <w:r w:rsidRPr="00A71741">
          <w:rPr>
            <w:rFonts w:ascii="Times New Roman" w:hAnsi="Times New Roman" w:cs="Times New Roman"/>
            <w:sz w:val="28"/>
            <w:szCs w:val="28"/>
          </w:rPr>
          <w:t>пунктах 1</w:t>
        </w:r>
      </w:hyperlink>
      <w:r w:rsidRPr="00A71741">
        <w:rPr>
          <w:rFonts w:ascii="Times New Roman" w:hAnsi="Times New Roman" w:cs="Times New Roman"/>
          <w:sz w:val="28"/>
          <w:szCs w:val="28"/>
        </w:rPr>
        <w:t xml:space="preserve"> и </w:t>
      </w:r>
      <w:hyperlink r:id="rId20">
        <w:r w:rsidRPr="00A71741">
          <w:rPr>
            <w:rFonts w:ascii="Times New Roman" w:hAnsi="Times New Roman" w:cs="Times New Roman"/>
            <w:sz w:val="28"/>
            <w:szCs w:val="28"/>
          </w:rPr>
          <w:t>4 части 3 статьи 5</w:t>
        </w:r>
      </w:hyperlink>
      <w:r w:rsidRPr="00A71741">
        <w:rPr>
          <w:rFonts w:ascii="Times New Roman" w:hAnsi="Times New Roman" w:cs="Times New Roman"/>
          <w:sz w:val="28"/>
          <w:szCs w:val="28"/>
        </w:rPr>
        <w:t xml:space="preserve"> Федерального закона "О федеральном бюджете на 2026 год и на плановый период 2027 и 2028 годов",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w:t>
      </w:r>
      <w:r w:rsidRPr="00A71741">
        <w:rPr>
          <w:rFonts w:ascii="Times New Roman" w:hAnsi="Times New Roman" w:cs="Times New Roman"/>
          <w:sz w:val="28"/>
          <w:szCs w:val="28"/>
        </w:rPr>
        <w:lastRenderedPageBreak/>
        <w:t xml:space="preserve">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w:t>
      </w:r>
      <w:hyperlink r:id="rId21">
        <w:r w:rsidRPr="00A71741">
          <w:rPr>
            <w:rFonts w:ascii="Times New Roman" w:hAnsi="Times New Roman" w:cs="Times New Roman"/>
            <w:sz w:val="28"/>
            <w:szCs w:val="28"/>
          </w:rPr>
          <w:t>порядке</w:t>
        </w:r>
      </w:hyperlink>
      <w:r w:rsidRPr="00A71741">
        <w:rPr>
          <w:rFonts w:ascii="Times New Roman" w:hAnsi="Times New Roman" w:cs="Times New Roman"/>
          <w:sz w:val="28"/>
          <w:szCs w:val="28"/>
        </w:rPr>
        <w:t xml:space="preserve">,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w:t>
      </w:r>
      <w:hyperlink r:id="rId22">
        <w:r w:rsidRPr="00A71741">
          <w:rPr>
            <w:rFonts w:ascii="Times New Roman" w:hAnsi="Times New Roman" w:cs="Times New Roman"/>
            <w:sz w:val="28"/>
            <w:szCs w:val="28"/>
          </w:rPr>
          <w:t>форме</w:t>
        </w:r>
      </w:hyperlink>
      <w:r w:rsidRPr="00A71741">
        <w:rPr>
          <w:rFonts w:ascii="Times New Roman" w:hAnsi="Times New Roman" w:cs="Times New Roman"/>
          <w:sz w:val="28"/>
          <w:szCs w:val="28"/>
        </w:rPr>
        <w:t>, установленной Правительством Российской Федерации.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6. Установить, что в 2026 году при казначейском сопровождении средств, предоставляемых на основании контрактов (договоров), заключенных в рамках исполнения государственных (муниципальных) контрактов, контрактов (договоров), заключенных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rsidRPr="00A71741">
        <w:rPr>
          <w:rFonts w:ascii="Times New Roman" w:hAnsi="Times New Roman" w:cs="Times New Roman"/>
          <w:sz w:val="28"/>
          <w:szCs w:val="28"/>
        </w:rPr>
        <w:t>муниципально</w:t>
      </w:r>
      <w:proofErr w:type="spellEnd"/>
      <w:r w:rsidRPr="00A71741">
        <w:rPr>
          <w:rFonts w:ascii="Times New Roman" w:hAnsi="Times New Roman" w:cs="Times New Roman"/>
          <w:sz w:val="28"/>
          <w:szCs w:val="28"/>
        </w:rPr>
        <w:t xml:space="preserve">-частном партнерстве), определенных в соответствии с федеральными </w:t>
      </w:r>
      <w:hyperlink r:id="rId23">
        <w:r w:rsidRPr="00A71741">
          <w:rPr>
            <w:rFonts w:ascii="Times New Roman" w:hAnsi="Times New Roman" w:cs="Times New Roman"/>
            <w:sz w:val="28"/>
            <w:szCs w:val="28"/>
          </w:rPr>
          <w:t>законами</w:t>
        </w:r>
      </w:hyperlink>
      <w:r w:rsidRPr="00A71741">
        <w:rPr>
          <w:rFonts w:ascii="Times New Roman" w:hAnsi="Times New Roman" w:cs="Times New Roman"/>
          <w:sz w:val="28"/>
          <w:szCs w:val="28"/>
        </w:rPr>
        <w:t xml:space="preserve"> о федеральном бюджете или в соответствии с иными федеральными законами, действовавшими до дня вступления в силу Федерального </w:t>
      </w:r>
      <w:hyperlink r:id="rId24">
        <w:r w:rsidRPr="00A71741">
          <w:rPr>
            <w:rFonts w:ascii="Times New Roman" w:hAnsi="Times New Roman" w:cs="Times New Roman"/>
            <w:sz w:val="28"/>
            <w:szCs w:val="28"/>
          </w:rPr>
          <w:t>закона</w:t>
        </w:r>
      </w:hyperlink>
      <w:r w:rsidRPr="00A71741">
        <w:rPr>
          <w:rFonts w:ascii="Times New Roman" w:hAnsi="Times New Roman" w:cs="Times New Roman"/>
          <w:sz w:val="28"/>
          <w:szCs w:val="28"/>
        </w:rPr>
        <w:t xml:space="preserve"> "О федеральном бюджете на 2026 год и на плановый период 2027 и 2028 годов", применяются положения </w:t>
      </w:r>
      <w:hyperlink w:anchor="P156">
        <w:r w:rsidRPr="00A71741">
          <w:rPr>
            <w:rFonts w:ascii="Times New Roman" w:hAnsi="Times New Roman" w:cs="Times New Roman"/>
            <w:sz w:val="28"/>
            <w:szCs w:val="28"/>
          </w:rPr>
          <w:t>частей 2</w:t>
        </w:r>
      </w:hyperlink>
      <w:r w:rsidRPr="00A71741">
        <w:rPr>
          <w:rFonts w:ascii="Times New Roman" w:hAnsi="Times New Roman" w:cs="Times New Roman"/>
          <w:sz w:val="28"/>
          <w:szCs w:val="28"/>
        </w:rPr>
        <w:t xml:space="preserve"> - </w:t>
      </w:r>
      <w:hyperlink w:anchor="P159">
        <w:r w:rsidRPr="00A71741">
          <w:rPr>
            <w:rFonts w:ascii="Times New Roman" w:hAnsi="Times New Roman" w:cs="Times New Roman"/>
            <w:sz w:val="28"/>
            <w:szCs w:val="28"/>
          </w:rPr>
          <w:t>5</w:t>
        </w:r>
      </w:hyperlink>
      <w:r w:rsidRPr="00A71741">
        <w:rPr>
          <w:rFonts w:ascii="Times New Roman" w:hAnsi="Times New Roman" w:cs="Times New Roman"/>
          <w:sz w:val="28"/>
          <w:szCs w:val="28"/>
        </w:rPr>
        <w:t xml:space="preserve"> настоящей статьи.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7. Установить, что до 1 января 2027 года на расходные обязательства по финансовому обеспечению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расходные обязательства, связанные с осуществлением мероприятий по ликвидации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и расходные обязательства по финансовому обеспечению мер социальной поддержки граждан, определенные высшим исполнительным органом субъекта Российской Федерации (местной администрацией), установленные до 1 января 2024 года, не распространяется действие положений </w:t>
      </w:r>
      <w:hyperlink r:id="rId25">
        <w:r w:rsidRPr="00A71741">
          <w:rPr>
            <w:rFonts w:ascii="Times New Roman" w:hAnsi="Times New Roman" w:cs="Times New Roman"/>
            <w:sz w:val="28"/>
            <w:szCs w:val="28"/>
          </w:rPr>
          <w:t>подпункта 1 пункта 3 статьи 130</w:t>
        </w:r>
      </w:hyperlink>
      <w:r w:rsidRPr="00A71741">
        <w:rPr>
          <w:rFonts w:ascii="Times New Roman" w:hAnsi="Times New Roman" w:cs="Times New Roman"/>
          <w:sz w:val="28"/>
          <w:szCs w:val="28"/>
        </w:rPr>
        <w:t xml:space="preserve"> и </w:t>
      </w:r>
      <w:hyperlink r:id="rId26">
        <w:r w:rsidRPr="00A71741">
          <w:rPr>
            <w:rFonts w:ascii="Times New Roman" w:hAnsi="Times New Roman" w:cs="Times New Roman"/>
            <w:sz w:val="28"/>
            <w:szCs w:val="28"/>
          </w:rPr>
          <w:t>пункта 3 статьи 136</w:t>
        </w:r>
      </w:hyperlink>
      <w:r w:rsidRPr="00A71741">
        <w:rPr>
          <w:rFonts w:ascii="Times New Roman" w:hAnsi="Times New Roman" w:cs="Times New Roman"/>
          <w:sz w:val="28"/>
          <w:szCs w:val="28"/>
        </w:rPr>
        <w:t xml:space="preserve"> Бюджетного кодекса Российской </w:t>
      </w:r>
      <w:r w:rsidRPr="00A71741">
        <w:rPr>
          <w:rFonts w:ascii="Times New Roman" w:hAnsi="Times New Roman" w:cs="Times New Roman"/>
          <w:sz w:val="28"/>
          <w:szCs w:val="28"/>
        </w:rPr>
        <w:lastRenderedPageBreak/>
        <w:t>Федерации.</w:t>
      </w:r>
    </w:p>
    <w:p w:rsidR="00A71741" w:rsidRPr="00A71741" w:rsidRDefault="00A71741">
      <w:pPr>
        <w:pStyle w:val="ConsPlusNormal"/>
        <w:spacing w:before="220"/>
        <w:ind w:firstLine="540"/>
        <w:jc w:val="both"/>
        <w:rPr>
          <w:rFonts w:ascii="Times New Roman" w:hAnsi="Times New Roman" w:cs="Times New Roman"/>
          <w:sz w:val="28"/>
          <w:szCs w:val="28"/>
        </w:rPr>
      </w:pPr>
      <w:bookmarkStart w:id="4" w:name="P162"/>
      <w:bookmarkEnd w:id="4"/>
      <w:r w:rsidRPr="00A71741">
        <w:rPr>
          <w:rFonts w:ascii="Times New Roman" w:hAnsi="Times New Roman" w:cs="Times New Roman"/>
          <w:sz w:val="28"/>
          <w:szCs w:val="28"/>
        </w:rPr>
        <w:t xml:space="preserve">8. Установить, что в 2026 году при казначейском сопровождении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w:t>
      </w:r>
      <w:hyperlink r:id="rId27">
        <w:r w:rsidRPr="00A71741">
          <w:rPr>
            <w:rFonts w:ascii="Times New Roman" w:hAnsi="Times New Roman" w:cs="Times New Roman"/>
            <w:sz w:val="28"/>
            <w:szCs w:val="28"/>
          </w:rPr>
          <w:t>статьей 220.2</w:t>
        </w:r>
      </w:hyperlink>
      <w:r w:rsidRPr="00A71741">
        <w:rPr>
          <w:rFonts w:ascii="Times New Roman" w:hAnsi="Times New Roman" w:cs="Times New Roman"/>
          <w:sz w:val="28"/>
          <w:szCs w:val="28"/>
        </w:rPr>
        <w:t xml:space="preserve"> Бюджетного кодекса Российской Федерации (далее - орган, осуществляющий казначейское сопровождение) средств, определенных в соответствии со </w:t>
      </w:r>
      <w:hyperlink r:id="rId28">
        <w:r w:rsidRPr="00A71741">
          <w:rPr>
            <w:rFonts w:ascii="Times New Roman" w:hAnsi="Times New Roman" w:cs="Times New Roman"/>
            <w:sz w:val="28"/>
            <w:szCs w:val="28"/>
          </w:rPr>
          <w:t>статьей 242.26</w:t>
        </w:r>
      </w:hyperlink>
      <w:r w:rsidRPr="00A71741">
        <w:rPr>
          <w:rFonts w:ascii="Times New Roman" w:hAnsi="Times New Roman" w:cs="Times New Roman"/>
          <w:sz w:val="28"/>
          <w:szCs w:val="28"/>
        </w:rPr>
        <w:t xml:space="preserve"> Бюджетного кодекса Российской Федерации, перечисление средств осуществляется в установленном Правительством Российской Федерации </w:t>
      </w:r>
      <w:hyperlink r:id="rId29">
        <w:r w:rsidRPr="00A71741">
          <w:rPr>
            <w:rFonts w:ascii="Times New Roman" w:hAnsi="Times New Roman" w:cs="Times New Roman"/>
            <w:sz w:val="28"/>
            <w:szCs w:val="28"/>
          </w:rPr>
          <w:t>порядке</w:t>
        </w:r>
      </w:hyperlink>
      <w:r w:rsidRPr="00A71741">
        <w:rPr>
          <w:rFonts w:ascii="Times New Roman" w:hAnsi="Times New Roman" w:cs="Times New Roman"/>
          <w:sz w:val="28"/>
          <w:szCs w:val="28"/>
        </w:rPr>
        <w:t xml:space="preserve"> с лицевых счетов участника казначейского сопровождения, открытых в органе, осуществляющем казначейское сопровождение, заказчиками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w:t>
      </w:r>
      <w:hyperlink w:anchor="P156">
        <w:r w:rsidRPr="00A71741">
          <w:rPr>
            <w:rFonts w:ascii="Times New Roman" w:hAnsi="Times New Roman" w:cs="Times New Roman"/>
            <w:sz w:val="28"/>
            <w:szCs w:val="28"/>
          </w:rPr>
          <w:t>частями 2</w:t>
        </w:r>
      </w:hyperlink>
      <w:r w:rsidRPr="00A71741">
        <w:rPr>
          <w:rFonts w:ascii="Times New Roman" w:hAnsi="Times New Roman" w:cs="Times New Roman"/>
          <w:sz w:val="28"/>
          <w:szCs w:val="28"/>
        </w:rPr>
        <w:t xml:space="preserve"> - </w:t>
      </w:r>
      <w:hyperlink w:anchor="P159">
        <w:r w:rsidRPr="00A71741">
          <w:rPr>
            <w:rFonts w:ascii="Times New Roman" w:hAnsi="Times New Roman" w:cs="Times New Roman"/>
            <w:sz w:val="28"/>
            <w:szCs w:val="28"/>
          </w:rPr>
          <w:t>5</w:t>
        </w:r>
      </w:hyperlink>
      <w:r w:rsidRPr="00A71741">
        <w:rPr>
          <w:rFonts w:ascii="Times New Roman" w:hAnsi="Times New Roman" w:cs="Times New Roman"/>
          <w:sz w:val="28"/>
          <w:szCs w:val="28"/>
        </w:rPr>
        <w:t xml:space="preserve"> настоящей статьи.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9. Установить, что в 2026 году дефицит бюджета субъекта Российской Федерации (местного бюджета) может превысить размер дефицита бюджета субъекта Российской Федерации (местного бюджета),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 ограничения, установленные </w:t>
      </w:r>
      <w:hyperlink r:id="rId30">
        <w:r w:rsidRPr="00A71741">
          <w:rPr>
            <w:rFonts w:ascii="Times New Roman" w:hAnsi="Times New Roman" w:cs="Times New Roman"/>
            <w:sz w:val="28"/>
            <w:szCs w:val="28"/>
          </w:rPr>
          <w:t>пунктами 2</w:t>
        </w:r>
      </w:hyperlink>
      <w:r w:rsidRPr="00A71741">
        <w:rPr>
          <w:rFonts w:ascii="Times New Roman" w:hAnsi="Times New Roman" w:cs="Times New Roman"/>
          <w:sz w:val="28"/>
          <w:szCs w:val="28"/>
        </w:rPr>
        <w:t xml:space="preserve"> и </w:t>
      </w:r>
      <w:hyperlink r:id="rId31">
        <w:r w:rsidRPr="00A71741">
          <w:rPr>
            <w:rFonts w:ascii="Times New Roman" w:hAnsi="Times New Roman" w:cs="Times New Roman"/>
            <w:sz w:val="28"/>
            <w:szCs w:val="28"/>
          </w:rPr>
          <w:t>3 статьи 92.1</w:t>
        </w:r>
      </w:hyperlink>
      <w:r w:rsidRPr="00A71741">
        <w:rPr>
          <w:rFonts w:ascii="Times New Roman" w:hAnsi="Times New Roman" w:cs="Times New Roman"/>
          <w:sz w:val="28"/>
          <w:szCs w:val="28"/>
        </w:rPr>
        <w:t xml:space="preserve"> Бюджетного кодекса Российской Федерации,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10. Установить, что в 2026 году объем государственного долга субъекта Российской Федерации (муниципального долга) может превысить установленный законом субъекта Российской Федерации о бюджете субъекта Российской Федерации (муниципальным правовым актом представительного </w:t>
      </w:r>
      <w:r w:rsidRPr="00A71741">
        <w:rPr>
          <w:rFonts w:ascii="Times New Roman" w:hAnsi="Times New Roman" w:cs="Times New Roman"/>
          <w:sz w:val="28"/>
          <w:szCs w:val="28"/>
        </w:rPr>
        <w:lastRenderedPageBreak/>
        <w:t>органа муниципального образования о местном бюджете) верхний предел государственного долга субъекта Российской Федерации (муниципального долга), в том числе показатели программы государственных (муниципальных) внутренних заимствований, на сумму, не превышающую объема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w:t>
      </w:r>
    </w:p>
    <w:p w:rsidR="00A71741" w:rsidRPr="00A71741" w:rsidRDefault="00A71741">
      <w:pPr>
        <w:pStyle w:val="ConsPlusNormal"/>
        <w:spacing w:before="220"/>
        <w:ind w:firstLine="540"/>
        <w:jc w:val="both"/>
        <w:rPr>
          <w:rFonts w:ascii="Times New Roman" w:hAnsi="Times New Roman" w:cs="Times New Roman"/>
          <w:sz w:val="28"/>
          <w:szCs w:val="28"/>
        </w:rPr>
      </w:pPr>
      <w:bookmarkStart w:id="5" w:name="P165"/>
      <w:bookmarkEnd w:id="5"/>
      <w:r w:rsidRPr="00A71741">
        <w:rPr>
          <w:rFonts w:ascii="Times New Roman" w:hAnsi="Times New Roman" w:cs="Times New Roman"/>
          <w:sz w:val="28"/>
          <w:szCs w:val="28"/>
        </w:rPr>
        <w:t xml:space="preserve">11. Установить, что в ходе исполнения бюджета субъекта Российской Федерации (местного бюджета) в 2026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и на цели, определенные высшим исполнительным органом субъекта Российской Федерации (местной администрацией), а также в случае перераспределения бюджетных ассигнований между видами источников финансирования </w:t>
      </w:r>
      <w:r w:rsidRPr="00A71741">
        <w:rPr>
          <w:rFonts w:ascii="Times New Roman" w:hAnsi="Times New Roman" w:cs="Times New Roman"/>
          <w:sz w:val="28"/>
          <w:szCs w:val="28"/>
        </w:rPr>
        <w:lastRenderedPageBreak/>
        <w:t>дефицита бюджета субъекта Российской Федерации (местного бюджета).</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12. Внесение изменений в сводную бюджетную роспись бюджета субъекта Российской Федерации (местного бюджета), не являющегося в текущем финансовом году получателем дотаций на выравнивание бюджетной обеспеченности субъектов Российской Федерации (муниципальных образований), по основаниям, установленным </w:t>
      </w:r>
      <w:hyperlink w:anchor="P165">
        <w:r w:rsidRPr="00A71741">
          <w:rPr>
            <w:rFonts w:ascii="Times New Roman" w:hAnsi="Times New Roman" w:cs="Times New Roman"/>
            <w:sz w:val="28"/>
            <w:szCs w:val="28"/>
          </w:rPr>
          <w:t>частью 11</w:t>
        </w:r>
      </w:hyperlink>
      <w:r w:rsidRPr="00A71741">
        <w:rPr>
          <w:rFonts w:ascii="Times New Roman" w:hAnsi="Times New Roman" w:cs="Times New Roman"/>
          <w:sz w:val="28"/>
          <w:szCs w:val="28"/>
        </w:rPr>
        <w:t xml:space="preserve">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13. Установить, что по итогам исполнения бюджета субъекта Российской Федерации (местного бюджета) в 2026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может быть превышен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14. Установить, что государственное (муниципальное) задание, установленное в отношении государственных (муниципальных) учреждений на 2026 год, не признается невыполненным в случае </w:t>
      </w:r>
      <w:proofErr w:type="spellStart"/>
      <w:r w:rsidRPr="00A71741">
        <w:rPr>
          <w:rFonts w:ascii="Times New Roman" w:hAnsi="Times New Roman" w:cs="Times New Roman"/>
          <w:sz w:val="28"/>
          <w:szCs w:val="28"/>
        </w:rPr>
        <w:t>недостижения</w:t>
      </w:r>
      <w:proofErr w:type="spellEnd"/>
      <w:r w:rsidRPr="00A71741">
        <w:rPr>
          <w:rFonts w:ascii="Times New Roman" w:hAnsi="Times New Roman" w:cs="Times New Roman"/>
          <w:sz w:val="28"/>
          <w:szCs w:val="28"/>
        </w:rPr>
        <w:t xml:space="preserve"> (превышения допустимого (возможного) отклонения) показателей государственного (муниципального) задания, характеризующих качество и (или) объем оказываемых государственных (муниципальных) услуг (выполняемых работ), в связи с приостановлением (ограничением) в 2026 году деятельности указанных учреждений, связанным с установлением на отдельных территориях (объектах) уровней террористической опасности, предусматривающих принятие мер по обеспечению безопасности личности, общества и государства, а также в иных случаях, установленных Правительством Российской Федерации.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15. Установить, что до 1 января 2027 года на средства, предоставляемые </w:t>
      </w:r>
      <w:r w:rsidRPr="00A71741">
        <w:rPr>
          <w:rFonts w:ascii="Times New Roman" w:hAnsi="Times New Roman" w:cs="Times New Roman"/>
          <w:sz w:val="28"/>
          <w:szCs w:val="28"/>
        </w:rPr>
        <w:lastRenderedPageBreak/>
        <w:t xml:space="preserve">из бюджетов бюджетной системы Российской Федерации в соответствии с решениями, предусмотренными </w:t>
      </w:r>
      <w:hyperlink w:anchor="P122">
        <w:r w:rsidRPr="00A71741">
          <w:rPr>
            <w:rFonts w:ascii="Times New Roman" w:hAnsi="Times New Roman" w:cs="Times New Roman"/>
            <w:sz w:val="28"/>
            <w:szCs w:val="28"/>
          </w:rPr>
          <w:t>частями 3</w:t>
        </w:r>
      </w:hyperlink>
      <w:r w:rsidRPr="00A71741">
        <w:rPr>
          <w:rFonts w:ascii="Times New Roman" w:hAnsi="Times New Roman" w:cs="Times New Roman"/>
          <w:sz w:val="28"/>
          <w:szCs w:val="28"/>
        </w:rPr>
        <w:t xml:space="preserve"> и </w:t>
      </w:r>
      <w:hyperlink w:anchor="P144">
        <w:r w:rsidRPr="00A71741">
          <w:rPr>
            <w:rFonts w:ascii="Times New Roman" w:hAnsi="Times New Roman" w:cs="Times New Roman"/>
            <w:sz w:val="28"/>
            <w:szCs w:val="28"/>
          </w:rPr>
          <w:t>13 статьи 14</w:t>
        </w:r>
      </w:hyperlink>
      <w:r w:rsidRPr="00A71741">
        <w:rPr>
          <w:rFonts w:ascii="Times New Roman" w:hAnsi="Times New Roman" w:cs="Times New Roman"/>
          <w:sz w:val="28"/>
          <w:szCs w:val="28"/>
        </w:rPr>
        <w:t xml:space="preserve"> настоящего Федерального закона, </w:t>
      </w:r>
      <w:hyperlink w:anchor="P165">
        <w:r w:rsidRPr="00A71741">
          <w:rPr>
            <w:rFonts w:ascii="Times New Roman" w:hAnsi="Times New Roman" w:cs="Times New Roman"/>
            <w:sz w:val="28"/>
            <w:szCs w:val="28"/>
          </w:rPr>
          <w:t>частью 11</w:t>
        </w:r>
      </w:hyperlink>
      <w:r w:rsidRPr="00A71741">
        <w:rPr>
          <w:rFonts w:ascii="Times New Roman" w:hAnsi="Times New Roman" w:cs="Times New Roman"/>
          <w:sz w:val="28"/>
          <w:szCs w:val="28"/>
        </w:rPr>
        <w:t xml:space="preserve"> настоящей статьи и </w:t>
      </w:r>
      <w:hyperlink r:id="rId32">
        <w:r w:rsidRPr="00A71741">
          <w:rPr>
            <w:rFonts w:ascii="Times New Roman" w:hAnsi="Times New Roman" w:cs="Times New Roman"/>
            <w:sz w:val="28"/>
            <w:szCs w:val="28"/>
          </w:rPr>
          <w:t>пунктами 3</w:t>
        </w:r>
      </w:hyperlink>
      <w:r w:rsidRPr="00A71741">
        <w:rPr>
          <w:rFonts w:ascii="Times New Roman" w:hAnsi="Times New Roman" w:cs="Times New Roman"/>
          <w:sz w:val="28"/>
          <w:szCs w:val="28"/>
        </w:rPr>
        <w:t xml:space="preserve"> и </w:t>
      </w:r>
      <w:hyperlink r:id="rId33">
        <w:r w:rsidRPr="00A71741">
          <w:rPr>
            <w:rFonts w:ascii="Times New Roman" w:hAnsi="Times New Roman" w:cs="Times New Roman"/>
            <w:sz w:val="28"/>
            <w:szCs w:val="28"/>
          </w:rPr>
          <w:t>7 статьи 217</w:t>
        </w:r>
      </w:hyperlink>
      <w:r w:rsidRPr="00A71741">
        <w:rPr>
          <w:rFonts w:ascii="Times New Roman" w:hAnsi="Times New Roman" w:cs="Times New Roman"/>
          <w:sz w:val="28"/>
          <w:szCs w:val="28"/>
        </w:rPr>
        <w:t xml:space="preserve"> Бюджетного кодекса Российской Федерации, и основаниями, предусмотренными в соответствии с </w:t>
      </w:r>
      <w:hyperlink r:id="rId34">
        <w:r w:rsidRPr="00A71741">
          <w:rPr>
            <w:rFonts w:ascii="Times New Roman" w:hAnsi="Times New Roman" w:cs="Times New Roman"/>
            <w:sz w:val="28"/>
            <w:szCs w:val="28"/>
          </w:rPr>
          <w:t>пунктом 8 статьи 217</w:t>
        </w:r>
      </w:hyperlink>
      <w:r w:rsidRPr="00A71741">
        <w:rPr>
          <w:rFonts w:ascii="Times New Roman" w:hAnsi="Times New Roman" w:cs="Times New Roman"/>
          <w:sz w:val="28"/>
          <w:szCs w:val="28"/>
        </w:rPr>
        <w:t xml:space="preserve"> Бюджетного кодекса Российской Федерации, и на средства, зарезервированные в составе бюджетных ассигнований, утвержденных законом (решением) о соответствующем бюджете на текущий финансовый год и плановый период, не распространяется действие положений </w:t>
      </w:r>
      <w:hyperlink r:id="rId35">
        <w:r w:rsidRPr="00A71741">
          <w:rPr>
            <w:rFonts w:ascii="Times New Roman" w:hAnsi="Times New Roman" w:cs="Times New Roman"/>
            <w:sz w:val="28"/>
            <w:szCs w:val="28"/>
          </w:rPr>
          <w:t>пункта 2</w:t>
        </w:r>
      </w:hyperlink>
      <w:r w:rsidRPr="00A71741">
        <w:rPr>
          <w:rFonts w:ascii="Times New Roman" w:hAnsi="Times New Roman" w:cs="Times New Roman"/>
          <w:sz w:val="28"/>
          <w:szCs w:val="28"/>
        </w:rPr>
        <w:t xml:space="preserve"> (в части предоставления субсидий в случаях, предусмотренных законом (решением) о соответствующем бюджете), </w:t>
      </w:r>
      <w:hyperlink r:id="rId36">
        <w:r w:rsidRPr="00A71741">
          <w:rPr>
            <w:rFonts w:ascii="Times New Roman" w:hAnsi="Times New Roman" w:cs="Times New Roman"/>
            <w:sz w:val="28"/>
            <w:szCs w:val="28"/>
          </w:rPr>
          <w:t>абзаца первого пункта 7</w:t>
        </w:r>
      </w:hyperlink>
      <w:r w:rsidRPr="00A71741">
        <w:rPr>
          <w:rFonts w:ascii="Times New Roman" w:hAnsi="Times New Roman" w:cs="Times New Roman"/>
          <w:sz w:val="28"/>
          <w:szCs w:val="28"/>
        </w:rPr>
        <w:t xml:space="preserve"> и </w:t>
      </w:r>
      <w:hyperlink r:id="rId37">
        <w:r w:rsidRPr="00A71741">
          <w:rPr>
            <w:rFonts w:ascii="Times New Roman" w:hAnsi="Times New Roman" w:cs="Times New Roman"/>
            <w:sz w:val="28"/>
            <w:szCs w:val="28"/>
          </w:rPr>
          <w:t>абзаца первого пункта 8 статьи 78</w:t>
        </w:r>
      </w:hyperlink>
      <w:r w:rsidRPr="00A71741">
        <w:rPr>
          <w:rFonts w:ascii="Times New Roman" w:hAnsi="Times New Roman" w:cs="Times New Roman"/>
          <w:sz w:val="28"/>
          <w:szCs w:val="28"/>
        </w:rPr>
        <w:t xml:space="preserve">, </w:t>
      </w:r>
      <w:hyperlink r:id="rId38">
        <w:r w:rsidRPr="00A71741">
          <w:rPr>
            <w:rFonts w:ascii="Times New Roman" w:hAnsi="Times New Roman" w:cs="Times New Roman"/>
            <w:sz w:val="28"/>
            <w:szCs w:val="28"/>
          </w:rPr>
          <w:t>пунктов 2</w:t>
        </w:r>
      </w:hyperlink>
      <w:r w:rsidRPr="00A71741">
        <w:rPr>
          <w:rFonts w:ascii="Times New Roman" w:hAnsi="Times New Roman" w:cs="Times New Roman"/>
          <w:sz w:val="28"/>
          <w:szCs w:val="28"/>
        </w:rPr>
        <w:t xml:space="preserve"> и </w:t>
      </w:r>
      <w:hyperlink r:id="rId39">
        <w:r w:rsidRPr="00A71741">
          <w:rPr>
            <w:rFonts w:ascii="Times New Roman" w:hAnsi="Times New Roman" w:cs="Times New Roman"/>
            <w:sz w:val="28"/>
            <w:szCs w:val="28"/>
          </w:rPr>
          <w:t>4 статьи 78.1</w:t>
        </w:r>
      </w:hyperlink>
      <w:r w:rsidRPr="00A71741">
        <w:rPr>
          <w:rFonts w:ascii="Times New Roman" w:hAnsi="Times New Roman" w:cs="Times New Roman"/>
          <w:sz w:val="28"/>
          <w:szCs w:val="28"/>
        </w:rPr>
        <w:t xml:space="preserve"> (в части утверждения законом (решением) о соответствующем бюджете бюджетных ассигнований на предоставление субсидий), </w:t>
      </w:r>
      <w:hyperlink r:id="rId40">
        <w:r w:rsidRPr="00A71741">
          <w:rPr>
            <w:rFonts w:ascii="Times New Roman" w:hAnsi="Times New Roman" w:cs="Times New Roman"/>
            <w:sz w:val="28"/>
            <w:szCs w:val="28"/>
          </w:rPr>
          <w:t>пункта 5 статьи 78.3</w:t>
        </w:r>
      </w:hyperlink>
      <w:r w:rsidRPr="00A71741">
        <w:rPr>
          <w:rFonts w:ascii="Times New Roman" w:hAnsi="Times New Roman" w:cs="Times New Roman"/>
          <w:sz w:val="28"/>
          <w:szCs w:val="28"/>
        </w:rPr>
        <w:t xml:space="preserve">, </w:t>
      </w:r>
      <w:hyperlink r:id="rId41">
        <w:r w:rsidRPr="00A71741">
          <w:rPr>
            <w:rFonts w:ascii="Times New Roman" w:hAnsi="Times New Roman" w:cs="Times New Roman"/>
            <w:sz w:val="28"/>
            <w:szCs w:val="28"/>
          </w:rPr>
          <w:t>абзацев первого</w:t>
        </w:r>
      </w:hyperlink>
      <w:r w:rsidRPr="00A71741">
        <w:rPr>
          <w:rFonts w:ascii="Times New Roman" w:hAnsi="Times New Roman" w:cs="Times New Roman"/>
          <w:sz w:val="28"/>
          <w:szCs w:val="28"/>
        </w:rPr>
        <w:t xml:space="preserve"> и </w:t>
      </w:r>
      <w:hyperlink r:id="rId42">
        <w:r w:rsidRPr="00A71741">
          <w:rPr>
            <w:rFonts w:ascii="Times New Roman" w:hAnsi="Times New Roman" w:cs="Times New Roman"/>
            <w:sz w:val="28"/>
            <w:szCs w:val="28"/>
          </w:rPr>
          <w:t>второго пункта 2 статьи 79.1</w:t>
        </w:r>
      </w:hyperlink>
      <w:r w:rsidRPr="00A71741">
        <w:rPr>
          <w:rFonts w:ascii="Times New Roman" w:hAnsi="Times New Roman" w:cs="Times New Roman"/>
          <w:sz w:val="28"/>
          <w:szCs w:val="28"/>
        </w:rPr>
        <w:t xml:space="preserve">, </w:t>
      </w:r>
      <w:hyperlink r:id="rId43">
        <w:r w:rsidRPr="00A71741">
          <w:rPr>
            <w:rFonts w:ascii="Times New Roman" w:hAnsi="Times New Roman" w:cs="Times New Roman"/>
            <w:sz w:val="28"/>
            <w:szCs w:val="28"/>
          </w:rPr>
          <w:t>пункта 2 статьи 80</w:t>
        </w:r>
      </w:hyperlink>
      <w:r w:rsidRPr="00A71741">
        <w:rPr>
          <w:rFonts w:ascii="Times New Roman" w:hAnsi="Times New Roman" w:cs="Times New Roman"/>
          <w:sz w:val="28"/>
          <w:szCs w:val="28"/>
        </w:rPr>
        <w:t xml:space="preserve">, </w:t>
      </w:r>
      <w:hyperlink r:id="rId44">
        <w:r w:rsidRPr="00A71741">
          <w:rPr>
            <w:rFonts w:ascii="Times New Roman" w:hAnsi="Times New Roman" w:cs="Times New Roman"/>
            <w:sz w:val="28"/>
            <w:szCs w:val="28"/>
          </w:rPr>
          <w:t>пункта 2 статьи 83</w:t>
        </w:r>
      </w:hyperlink>
      <w:r w:rsidRPr="00A71741">
        <w:rPr>
          <w:rFonts w:ascii="Times New Roman" w:hAnsi="Times New Roman" w:cs="Times New Roman"/>
          <w:sz w:val="28"/>
          <w:szCs w:val="28"/>
        </w:rPr>
        <w:t xml:space="preserve">, </w:t>
      </w:r>
      <w:hyperlink r:id="rId45">
        <w:r w:rsidRPr="00A71741">
          <w:rPr>
            <w:rFonts w:ascii="Times New Roman" w:hAnsi="Times New Roman" w:cs="Times New Roman"/>
            <w:sz w:val="28"/>
            <w:szCs w:val="28"/>
          </w:rPr>
          <w:t>абзаца третьего пункта 1 статьи 130</w:t>
        </w:r>
      </w:hyperlink>
      <w:r w:rsidRPr="00A71741">
        <w:rPr>
          <w:rFonts w:ascii="Times New Roman" w:hAnsi="Times New Roman" w:cs="Times New Roman"/>
          <w:sz w:val="28"/>
          <w:szCs w:val="28"/>
        </w:rPr>
        <w:t xml:space="preserve"> (в части субсидий и субвенций бюджетам субъектов Российской Федерации), </w:t>
      </w:r>
      <w:hyperlink r:id="rId46">
        <w:r w:rsidRPr="00A71741">
          <w:rPr>
            <w:rFonts w:ascii="Times New Roman" w:hAnsi="Times New Roman" w:cs="Times New Roman"/>
            <w:sz w:val="28"/>
            <w:szCs w:val="28"/>
          </w:rPr>
          <w:t>абзацев пятого</w:t>
        </w:r>
      </w:hyperlink>
      <w:r w:rsidRPr="00A71741">
        <w:rPr>
          <w:rFonts w:ascii="Times New Roman" w:hAnsi="Times New Roman" w:cs="Times New Roman"/>
          <w:sz w:val="28"/>
          <w:szCs w:val="28"/>
        </w:rPr>
        <w:t xml:space="preserve"> и </w:t>
      </w:r>
      <w:hyperlink r:id="rId47">
        <w:r w:rsidRPr="00A71741">
          <w:rPr>
            <w:rFonts w:ascii="Times New Roman" w:hAnsi="Times New Roman" w:cs="Times New Roman"/>
            <w:sz w:val="28"/>
            <w:szCs w:val="28"/>
          </w:rPr>
          <w:t>шестого пункта 3</w:t>
        </w:r>
      </w:hyperlink>
      <w:r w:rsidRPr="00A71741">
        <w:rPr>
          <w:rFonts w:ascii="Times New Roman" w:hAnsi="Times New Roman" w:cs="Times New Roman"/>
          <w:sz w:val="28"/>
          <w:szCs w:val="28"/>
        </w:rPr>
        <w:t xml:space="preserve">, </w:t>
      </w:r>
      <w:hyperlink r:id="rId48">
        <w:r w:rsidRPr="00A71741">
          <w:rPr>
            <w:rFonts w:ascii="Times New Roman" w:hAnsi="Times New Roman" w:cs="Times New Roman"/>
            <w:sz w:val="28"/>
            <w:szCs w:val="28"/>
          </w:rPr>
          <w:t>абзаца первого пункта 4</w:t>
        </w:r>
      </w:hyperlink>
      <w:r w:rsidRPr="00A71741">
        <w:rPr>
          <w:rFonts w:ascii="Times New Roman" w:hAnsi="Times New Roman" w:cs="Times New Roman"/>
          <w:sz w:val="28"/>
          <w:szCs w:val="28"/>
        </w:rPr>
        <w:t xml:space="preserve"> и </w:t>
      </w:r>
      <w:hyperlink r:id="rId49">
        <w:r w:rsidRPr="00A71741">
          <w:rPr>
            <w:rFonts w:ascii="Times New Roman" w:hAnsi="Times New Roman" w:cs="Times New Roman"/>
            <w:sz w:val="28"/>
            <w:szCs w:val="28"/>
          </w:rPr>
          <w:t>абзаца первого пункта 4.1 статьи 132</w:t>
        </w:r>
      </w:hyperlink>
      <w:r w:rsidRPr="00A71741">
        <w:rPr>
          <w:rFonts w:ascii="Times New Roman" w:hAnsi="Times New Roman" w:cs="Times New Roman"/>
          <w:sz w:val="28"/>
          <w:szCs w:val="28"/>
        </w:rPr>
        <w:t xml:space="preserve">, </w:t>
      </w:r>
      <w:hyperlink r:id="rId50">
        <w:r w:rsidRPr="00A71741">
          <w:rPr>
            <w:rFonts w:ascii="Times New Roman" w:hAnsi="Times New Roman" w:cs="Times New Roman"/>
            <w:sz w:val="28"/>
            <w:szCs w:val="28"/>
          </w:rPr>
          <w:t>абзаца первого пункта 1.1</w:t>
        </w:r>
      </w:hyperlink>
      <w:r w:rsidRPr="00A71741">
        <w:rPr>
          <w:rFonts w:ascii="Times New Roman" w:hAnsi="Times New Roman" w:cs="Times New Roman"/>
          <w:sz w:val="28"/>
          <w:szCs w:val="28"/>
        </w:rPr>
        <w:t xml:space="preserve"> и </w:t>
      </w:r>
      <w:hyperlink r:id="rId51">
        <w:r w:rsidRPr="00A71741">
          <w:rPr>
            <w:rFonts w:ascii="Times New Roman" w:hAnsi="Times New Roman" w:cs="Times New Roman"/>
            <w:sz w:val="28"/>
            <w:szCs w:val="28"/>
          </w:rPr>
          <w:t>пункта 1.2 статьи 132.1</w:t>
        </w:r>
      </w:hyperlink>
      <w:r w:rsidRPr="00A71741">
        <w:rPr>
          <w:rFonts w:ascii="Times New Roman" w:hAnsi="Times New Roman" w:cs="Times New Roman"/>
          <w:sz w:val="28"/>
          <w:szCs w:val="28"/>
        </w:rPr>
        <w:t xml:space="preserve">, </w:t>
      </w:r>
      <w:hyperlink r:id="rId52">
        <w:r w:rsidRPr="00A71741">
          <w:rPr>
            <w:rFonts w:ascii="Times New Roman" w:hAnsi="Times New Roman" w:cs="Times New Roman"/>
            <w:sz w:val="28"/>
            <w:szCs w:val="28"/>
          </w:rPr>
          <w:t>абзаца первого пункта 2 статьи 133</w:t>
        </w:r>
      </w:hyperlink>
      <w:r w:rsidRPr="00A71741">
        <w:rPr>
          <w:rFonts w:ascii="Times New Roman" w:hAnsi="Times New Roman" w:cs="Times New Roman"/>
          <w:sz w:val="28"/>
          <w:szCs w:val="28"/>
        </w:rPr>
        <w:t xml:space="preserve">, </w:t>
      </w:r>
      <w:hyperlink r:id="rId53">
        <w:r w:rsidRPr="00A71741">
          <w:rPr>
            <w:rFonts w:ascii="Times New Roman" w:hAnsi="Times New Roman" w:cs="Times New Roman"/>
            <w:sz w:val="28"/>
            <w:szCs w:val="28"/>
          </w:rPr>
          <w:t>пункта 3 статьи 133.2</w:t>
        </w:r>
      </w:hyperlink>
      <w:r w:rsidRPr="00A71741">
        <w:rPr>
          <w:rFonts w:ascii="Times New Roman" w:hAnsi="Times New Roman" w:cs="Times New Roman"/>
          <w:sz w:val="28"/>
          <w:szCs w:val="28"/>
        </w:rPr>
        <w:t xml:space="preserve">, </w:t>
      </w:r>
      <w:hyperlink r:id="rId54">
        <w:r w:rsidRPr="00A71741">
          <w:rPr>
            <w:rFonts w:ascii="Times New Roman" w:hAnsi="Times New Roman" w:cs="Times New Roman"/>
            <w:sz w:val="28"/>
            <w:szCs w:val="28"/>
          </w:rPr>
          <w:t>абзаца пятого пункта 4</w:t>
        </w:r>
      </w:hyperlink>
      <w:r w:rsidRPr="00A71741">
        <w:rPr>
          <w:rFonts w:ascii="Times New Roman" w:hAnsi="Times New Roman" w:cs="Times New Roman"/>
          <w:sz w:val="28"/>
          <w:szCs w:val="28"/>
        </w:rPr>
        <w:t xml:space="preserve"> и </w:t>
      </w:r>
      <w:hyperlink r:id="rId55">
        <w:r w:rsidRPr="00A71741">
          <w:rPr>
            <w:rFonts w:ascii="Times New Roman" w:hAnsi="Times New Roman" w:cs="Times New Roman"/>
            <w:sz w:val="28"/>
            <w:szCs w:val="28"/>
          </w:rPr>
          <w:t>абзаца второго пункта 4.1 статьи 139</w:t>
        </w:r>
      </w:hyperlink>
      <w:r w:rsidRPr="00A71741">
        <w:rPr>
          <w:rFonts w:ascii="Times New Roman" w:hAnsi="Times New Roman" w:cs="Times New Roman"/>
          <w:sz w:val="28"/>
          <w:szCs w:val="28"/>
        </w:rPr>
        <w:t xml:space="preserve">, </w:t>
      </w:r>
      <w:hyperlink r:id="rId56">
        <w:r w:rsidRPr="00A71741">
          <w:rPr>
            <w:rFonts w:ascii="Times New Roman" w:hAnsi="Times New Roman" w:cs="Times New Roman"/>
            <w:sz w:val="28"/>
            <w:szCs w:val="28"/>
          </w:rPr>
          <w:t>абзаца первого части четвертой</w:t>
        </w:r>
      </w:hyperlink>
      <w:r w:rsidRPr="00A71741">
        <w:rPr>
          <w:rFonts w:ascii="Times New Roman" w:hAnsi="Times New Roman" w:cs="Times New Roman"/>
          <w:sz w:val="28"/>
          <w:szCs w:val="28"/>
        </w:rPr>
        <w:t xml:space="preserve"> и </w:t>
      </w:r>
      <w:hyperlink r:id="rId57">
        <w:r w:rsidRPr="00A71741">
          <w:rPr>
            <w:rFonts w:ascii="Times New Roman" w:hAnsi="Times New Roman" w:cs="Times New Roman"/>
            <w:sz w:val="28"/>
            <w:szCs w:val="28"/>
          </w:rPr>
          <w:t>частей шестой</w:t>
        </w:r>
      </w:hyperlink>
      <w:r w:rsidRPr="00A71741">
        <w:rPr>
          <w:rFonts w:ascii="Times New Roman" w:hAnsi="Times New Roman" w:cs="Times New Roman"/>
          <w:sz w:val="28"/>
          <w:szCs w:val="28"/>
        </w:rPr>
        <w:t xml:space="preserve"> и </w:t>
      </w:r>
      <w:hyperlink r:id="rId58">
        <w:r w:rsidRPr="00A71741">
          <w:rPr>
            <w:rFonts w:ascii="Times New Roman" w:hAnsi="Times New Roman" w:cs="Times New Roman"/>
            <w:sz w:val="28"/>
            <w:szCs w:val="28"/>
          </w:rPr>
          <w:t>седьмой статьи 139.1</w:t>
        </w:r>
      </w:hyperlink>
      <w:r w:rsidRPr="00A71741">
        <w:rPr>
          <w:rFonts w:ascii="Times New Roman" w:hAnsi="Times New Roman" w:cs="Times New Roman"/>
          <w:sz w:val="28"/>
          <w:szCs w:val="28"/>
        </w:rPr>
        <w:t xml:space="preserve">, </w:t>
      </w:r>
      <w:hyperlink r:id="rId59">
        <w:r w:rsidRPr="00A71741">
          <w:rPr>
            <w:rFonts w:ascii="Times New Roman" w:hAnsi="Times New Roman" w:cs="Times New Roman"/>
            <w:sz w:val="28"/>
            <w:szCs w:val="28"/>
          </w:rPr>
          <w:t>пункта 5 статьи 140</w:t>
        </w:r>
      </w:hyperlink>
      <w:r w:rsidRPr="00A71741">
        <w:rPr>
          <w:rFonts w:ascii="Times New Roman" w:hAnsi="Times New Roman" w:cs="Times New Roman"/>
          <w:sz w:val="28"/>
          <w:szCs w:val="28"/>
        </w:rPr>
        <w:t xml:space="preserve"> Бюджетного кодекса Российской Федерации.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16. Установить, что в 2026 году дополнительно к случаям, установленным </w:t>
      </w:r>
      <w:hyperlink r:id="rId60">
        <w:r w:rsidRPr="00A71741">
          <w:rPr>
            <w:rFonts w:ascii="Times New Roman" w:hAnsi="Times New Roman" w:cs="Times New Roman"/>
            <w:sz w:val="28"/>
            <w:szCs w:val="28"/>
          </w:rPr>
          <w:t>пунктом 1 статьи 132.1</w:t>
        </w:r>
      </w:hyperlink>
      <w:r w:rsidRPr="00A71741">
        <w:rPr>
          <w:rFonts w:ascii="Times New Roman" w:hAnsi="Times New Roman" w:cs="Times New Roman"/>
          <w:sz w:val="28"/>
          <w:szCs w:val="28"/>
        </w:rPr>
        <w:t xml:space="preserve"> Бюджетного кодекса Российской Федерации, иные межбюджетные трансферты из федерального бюджета могут быть предоставлены бюджетам субъектов Российской Федерации в случае </w:t>
      </w:r>
      <w:proofErr w:type="spellStart"/>
      <w:r w:rsidRPr="00A71741">
        <w:rPr>
          <w:rFonts w:ascii="Times New Roman" w:hAnsi="Times New Roman" w:cs="Times New Roman"/>
          <w:sz w:val="28"/>
          <w:szCs w:val="28"/>
        </w:rPr>
        <w:t>софинансирования</w:t>
      </w:r>
      <w:proofErr w:type="spellEnd"/>
      <w:r w:rsidRPr="00A71741">
        <w:rPr>
          <w:rFonts w:ascii="Times New Roman" w:hAnsi="Times New Roman" w:cs="Times New Roman"/>
          <w:sz w:val="28"/>
          <w:szCs w:val="28"/>
        </w:rPr>
        <w:t>, в том числе в полном объеме, расходных обязательств субъектов Российской Федерации, возникающих при оказании медицинской помощи, протезно-ортопедической помощи военнослужащим Вооруженных Сил Российской Федерации, являющимся участниками специальной военной операции,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17. Правительство Российской Федерации вправе списать в 2026 - 2030 годах две трети задолженности субъектов Российской Федерации перед Российской Федерацией по бюджетным кредитам, сложившейся по состоянию на 1 марта 2024 года (за исключением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(далее - задолженность по бюджетным кредитам), при условии </w:t>
      </w:r>
      <w:r w:rsidRPr="00A71741">
        <w:rPr>
          <w:rFonts w:ascii="Times New Roman" w:hAnsi="Times New Roman" w:cs="Times New Roman"/>
          <w:sz w:val="28"/>
          <w:szCs w:val="28"/>
        </w:rPr>
        <w:lastRenderedPageBreak/>
        <w:t xml:space="preserve">целевого направления субъектом Российской Федерации средств, высвобождаемых в результате списания задолженности по бюджетным кредитам (далее - высвобождаемые средства), на поддержку инвестиций и на инфраструктурные проекты, включая компенсацию </w:t>
      </w:r>
      <w:proofErr w:type="spellStart"/>
      <w:r w:rsidRPr="00A71741">
        <w:rPr>
          <w:rFonts w:ascii="Times New Roman" w:hAnsi="Times New Roman" w:cs="Times New Roman"/>
          <w:sz w:val="28"/>
          <w:szCs w:val="28"/>
        </w:rPr>
        <w:t>недопоступающих</w:t>
      </w:r>
      <w:proofErr w:type="spellEnd"/>
      <w:r w:rsidRPr="00A71741">
        <w:rPr>
          <w:rFonts w:ascii="Times New Roman" w:hAnsi="Times New Roman" w:cs="Times New Roman"/>
          <w:sz w:val="28"/>
          <w:szCs w:val="28"/>
        </w:rPr>
        <w:t xml:space="preserve">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в порядке, установленном Правительством Российской Федерации, с учетом особенностей, предусмотренных </w:t>
      </w:r>
      <w:hyperlink w:anchor="P172">
        <w:r w:rsidRPr="00A71741">
          <w:rPr>
            <w:rFonts w:ascii="Times New Roman" w:hAnsi="Times New Roman" w:cs="Times New Roman"/>
            <w:sz w:val="28"/>
            <w:szCs w:val="28"/>
          </w:rPr>
          <w:t>частями 18</w:t>
        </w:r>
      </w:hyperlink>
      <w:r w:rsidRPr="00A71741">
        <w:rPr>
          <w:rFonts w:ascii="Times New Roman" w:hAnsi="Times New Roman" w:cs="Times New Roman"/>
          <w:sz w:val="28"/>
          <w:szCs w:val="28"/>
        </w:rPr>
        <w:t xml:space="preserve"> - </w:t>
      </w:r>
      <w:hyperlink w:anchor="P174">
        <w:r w:rsidRPr="00A71741">
          <w:rPr>
            <w:rFonts w:ascii="Times New Roman" w:hAnsi="Times New Roman" w:cs="Times New Roman"/>
            <w:sz w:val="28"/>
            <w:szCs w:val="28"/>
          </w:rPr>
          <w:t>20</w:t>
        </w:r>
      </w:hyperlink>
      <w:r w:rsidRPr="00A71741">
        <w:rPr>
          <w:rFonts w:ascii="Times New Roman" w:hAnsi="Times New Roman" w:cs="Times New Roman"/>
          <w:sz w:val="28"/>
          <w:szCs w:val="28"/>
        </w:rPr>
        <w:t xml:space="preserve"> настоящей статьи.</w:t>
      </w:r>
    </w:p>
    <w:p w:rsidR="00A71741" w:rsidRPr="00A71741" w:rsidRDefault="00A71741">
      <w:pPr>
        <w:pStyle w:val="ConsPlusNormal"/>
        <w:spacing w:before="220"/>
        <w:ind w:firstLine="540"/>
        <w:jc w:val="both"/>
        <w:rPr>
          <w:rFonts w:ascii="Times New Roman" w:hAnsi="Times New Roman" w:cs="Times New Roman"/>
          <w:sz w:val="28"/>
          <w:szCs w:val="28"/>
        </w:rPr>
      </w:pPr>
      <w:bookmarkStart w:id="6" w:name="P172"/>
      <w:bookmarkEnd w:id="6"/>
      <w:r w:rsidRPr="00A71741">
        <w:rPr>
          <w:rFonts w:ascii="Times New Roman" w:hAnsi="Times New Roman" w:cs="Times New Roman"/>
          <w:sz w:val="28"/>
          <w:szCs w:val="28"/>
        </w:rPr>
        <w:t xml:space="preserve">18. Субъект Российской Федерации не осуществляет погашение в 2026 - 2029 годах двух третей задолженности по бюджетным кредитам, а направляет в 2026 - 2029 годах высвобождаемые средства на реализацию инфраструктурных проектов в сфере жилищно-коммунального хозяйства (включая инфраструктурные проекты по замене лифтового оборудования в многоквартирных домах), на реализацию инфраструктурных проектов, направленных на обновление подвижного состава общественного транспорта общего пользования, на реализацию инфраструктурных проектов по развитию опорных населенных пунктов, на реализацию новых инвестиционных проектов, на компенсацию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на переселение граждан из аварийного жилищного фонда, на оказание финансовой поддержки организациям, осуществляющим управление территориями с преференциальными налоговыми режимами, а также на финансовое обеспечение </w:t>
      </w:r>
      <w:proofErr w:type="spellStart"/>
      <w:r w:rsidRPr="00A71741">
        <w:rPr>
          <w:rFonts w:ascii="Times New Roman" w:hAnsi="Times New Roman" w:cs="Times New Roman"/>
          <w:sz w:val="28"/>
          <w:szCs w:val="28"/>
        </w:rPr>
        <w:t>докапитализации</w:t>
      </w:r>
      <w:proofErr w:type="spellEnd"/>
      <w:r w:rsidRPr="00A71741">
        <w:rPr>
          <w:rFonts w:ascii="Times New Roman" w:hAnsi="Times New Roman" w:cs="Times New Roman"/>
          <w:sz w:val="28"/>
          <w:szCs w:val="28"/>
        </w:rPr>
        <w:t xml:space="preserve"> фондов развития промышленности субъектов Российской Федерации, гарантийных и </w:t>
      </w:r>
      <w:proofErr w:type="spellStart"/>
      <w:r w:rsidRPr="00A71741">
        <w:rPr>
          <w:rFonts w:ascii="Times New Roman" w:hAnsi="Times New Roman" w:cs="Times New Roman"/>
          <w:sz w:val="28"/>
          <w:szCs w:val="28"/>
        </w:rPr>
        <w:t>микрофинансовых</w:t>
      </w:r>
      <w:proofErr w:type="spellEnd"/>
      <w:r w:rsidRPr="00A71741">
        <w:rPr>
          <w:rFonts w:ascii="Times New Roman" w:hAnsi="Times New Roman" w:cs="Times New Roman"/>
          <w:sz w:val="28"/>
          <w:szCs w:val="28"/>
        </w:rPr>
        <w:t xml:space="preserve"> организаций в целях реализации инфраструктурных и инвестиционных проектов в порядке, установленном Правительством Российской Федерации. При этом субъект Российской Федерации не менее половины высвобождаемых средств обязан направить на финансовое обеспечение реализации инфраструктурных проектов в сфере жилищно-коммунального хозяйства (включая инфраструктурные проекты по замене лифтового оборудования в многоквартирных домах).</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19. Субъект Российской Федерации, уровень расчетной бюджетной обеспеченности которого, рассчитываемый в соответствии со </w:t>
      </w:r>
      <w:hyperlink r:id="rId61">
        <w:r w:rsidRPr="00A71741">
          <w:rPr>
            <w:rFonts w:ascii="Times New Roman" w:hAnsi="Times New Roman" w:cs="Times New Roman"/>
            <w:sz w:val="28"/>
            <w:szCs w:val="28"/>
          </w:rPr>
          <w:t>статьей 131</w:t>
        </w:r>
      </w:hyperlink>
      <w:r w:rsidRPr="00A71741">
        <w:rPr>
          <w:rFonts w:ascii="Times New Roman" w:hAnsi="Times New Roman" w:cs="Times New Roman"/>
          <w:sz w:val="28"/>
          <w:szCs w:val="28"/>
        </w:rPr>
        <w:t xml:space="preserve"> Бюджетного кодекса Российской Федерации, в 2024 году до выравнивания не превышал значения 0,65, вправе направить высвобождаемые средства в виде расходов инвестиционного характера на реализацию национальных проектов, утвержденных на основании и для достижения национальных целей, определенных </w:t>
      </w:r>
      <w:hyperlink r:id="rId62">
        <w:r w:rsidRPr="00A71741">
          <w:rPr>
            <w:rFonts w:ascii="Times New Roman" w:hAnsi="Times New Roman" w:cs="Times New Roman"/>
            <w:sz w:val="28"/>
            <w:szCs w:val="28"/>
          </w:rPr>
          <w:t>Указом</w:t>
        </w:r>
      </w:hyperlink>
      <w:r w:rsidRPr="00A71741">
        <w:rPr>
          <w:rFonts w:ascii="Times New Roman" w:hAnsi="Times New Roman" w:cs="Times New Roman"/>
          <w:sz w:val="28"/>
          <w:szCs w:val="28"/>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и в виде расходов, связанных с </w:t>
      </w:r>
      <w:r w:rsidRPr="00A71741">
        <w:rPr>
          <w:rFonts w:ascii="Times New Roman" w:hAnsi="Times New Roman" w:cs="Times New Roman"/>
          <w:sz w:val="28"/>
          <w:szCs w:val="28"/>
        </w:rPr>
        <w:lastRenderedPageBreak/>
        <w:t xml:space="preserve">проведением специальной военной операции, без соблюдения требований, установленных </w:t>
      </w:r>
      <w:hyperlink w:anchor="P172">
        <w:r w:rsidRPr="00A71741">
          <w:rPr>
            <w:rFonts w:ascii="Times New Roman" w:hAnsi="Times New Roman" w:cs="Times New Roman"/>
            <w:sz w:val="28"/>
            <w:szCs w:val="28"/>
          </w:rPr>
          <w:t>частью 18</w:t>
        </w:r>
      </w:hyperlink>
      <w:r w:rsidRPr="00A71741">
        <w:rPr>
          <w:rFonts w:ascii="Times New Roman" w:hAnsi="Times New Roman" w:cs="Times New Roman"/>
          <w:sz w:val="28"/>
          <w:szCs w:val="28"/>
        </w:rPr>
        <w:t xml:space="preserve"> настоящей статьи. Субъект Российской Федерации, уровень расчетной бюджетной обеспеченности которого, рассчитываемый в соответствии со </w:t>
      </w:r>
      <w:hyperlink r:id="rId63">
        <w:r w:rsidRPr="00A71741">
          <w:rPr>
            <w:rFonts w:ascii="Times New Roman" w:hAnsi="Times New Roman" w:cs="Times New Roman"/>
            <w:sz w:val="28"/>
            <w:szCs w:val="28"/>
          </w:rPr>
          <w:t>статьей 131</w:t>
        </w:r>
      </w:hyperlink>
      <w:r w:rsidRPr="00A71741">
        <w:rPr>
          <w:rFonts w:ascii="Times New Roman" w:hAnsi="Times New Roman" w:cs="Times New Roman"/>
          <w:sz w:val="28"/>
          <w:szCs w:val="28"/>
        </w:rPr>
        <w:t xml:space="preserve"> Бюджетного кодекса Российской Федерации, в 2024 году до выравнивания составлял от 0,65 до 0,85, вправе в дополнение к направлениям использования средств, высвобождаемых в результате списания задолженности по бюджетным кредитам, установленным </w:t>
      </w:r>
      <w:hyperlink w:anchor="P172">
        <w:r w:rsidRPr="00A71741">
          <w:rPr>
            <w:rFonts w:ascii="Times New Roman" w:hAnsi="Times New Roman" w:cs="Times New Roman"/>
            <w:sz w:val="28"/>
            <w:szCs w:val="28"/>
          </w:rPr>
          <w:t>частью 18</w:t>
        </w:r>
      </w:hyperlink>
      <w:r w:rsidRPr="00A71741">
        <w:rPr>
          <w:rFonts w:ascii="Times New Roman" w:hAnsi="Times New Roman" w:cs="Times New Roman"/>
          <w:sz w:val="28"/>
          <w:szCs w:val="28"/>
        </w:rPr>
        <w:t xml:space="preserve"> настоящей статьи, направить высвобождаемые средства в виде расходов инвестиционного характера на реализацию национальных проектов, утвержденных на основании и для достижения национальных целей, определенных </w:t>
      </w:r>
      <w:hyperlink r:id="rId64">
        <w:r w:rsidRPr="00A71741">
          <w:rPr>
            <w:rFonts w:ascii="Times New Roman" w:hAnsi="Times New Roman" w:cs="Times New Roman"/>
            <w:sz w:val="28"/>
            <w:szCs w:val="28"/>
          </w:rPr>
          <w:t>Указом</w:t>
        </w:r>
      </w:hyperlink>
      <w:r w:rsidRPr="00A71741">
        <w:rPr>
          <w:rFonts w:ascii="Times New Roman" w:hAnsi="Times New Roman" w:cs="Times New Roman"/>
          <w:sz w:val="28"/>
          <w:szCs w:val="28"/>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и в виде расходов, связанных с проведением специальной военной операции. Субъект Российской Федерации, уровень расчетной бюджетной обеспеченности которого, рассчитываемый в соответствии со </w:t>
      </w:r>
      <w:hyperlink r:id="rId65">
        <w:r w:rsidRPr="00A71741">
          <w:rPr>
            <w:rFonts w:ascii="Times New Roman" w:hAnsi="Times New Roman" w:cs="Times New Roman"/>
            <w:sz w:val="28"/>
            <w:szCs w:val="28"/>
          </w:rPr>
          <w:t>статьей 131</w:t>
        </w:r>
      </w:hyperlink>
      <w:r w:rsidRPr="00A71741">
        <w:rPr>
          <w:rFonts w:ascii="Times New Roman" w:hAnsi="Times New Roman" w:cs="Times New Roman"/>
          <w:sz w:val="28"/>
          <w:szCs w:val="28"/>
        </w:rPr>
        <w:t xml:space="preserve"> Бюджетного кодекса Российской Федерации, в 2024 году до выравнивания составлял более 0,85, вправе в дополнение к направлениям использования средств, высвобождаемых в результате списания задолженности по бюджетным кредитам, установленным </w:t>
      </w:r>
      <w:hyperlink w:anchor="P172">
        <w:r w:rsidRPr="00A71741">
          <w:rPr>
            <w:rFonts w:ascii="Times New Roman" w:hAnsi="Times New Roman" w:cs="Times New Roman"/>
            <w:sz w:val="28"/>
            <w:szCs w:val="28"/>
          </w:rPr>
          <w:t>частью 18</w:t>
        </w:r>
      </w:hyperlink>
      <w:r w:rsidRPr="00A71741">
        <w:rPr>
          <w:rFonts w:ascii="Times New Roman" w:hAnsi="Times New Roman" w:cs="Times New Roman"/>
          <w:sz w:val="28"/>
          <w:szCs w:val="28"/>
        </w:rPr>
        <w:t xml:space="preserve"> настоящей статьи, направить в 2025 - 2029 годах высвобождаемые средства в виде расходов, связанных с проведением специальной военной операции.</w:t>
      </w:r>
    </w:p>
    <w:p w:rsidR="00A71741" w:rsidRPr="00A71741" w:rsidRDefault="00A71741">
      <w:pPr>
        <w:pStyle w:val="ConsPlusNormal"/>
        <w:spacing w:before="220"/>
        <w:ind w:firstLine="540"/>
        <w:jc w:val="both"/>
        <w:rPr>
          <w:rFonts w:ascii="Times New Roman" w:hAnsi="Times New Roman" w:cs="Times New Roman"/>
          <w:sz w:val="28"/>
          <w:szCs w:val="28"/>
        </w:rPr>
      </w:pPr>
      <w:bookmarkStart w:id="7" w:name="P174"/>
      <w:bookmarkEnd w:id="7"/>
      <w:r w:rsidRPr="00A71741">
        <w:rPr>
          <w:rFonts w:ascii="Times New Roman" w:hAnsi="Times New Roman" w:cs="Times New Roman"/>
          <w:sz w:val="28"/>
          <w:szCs w:val="28"/>
        </w:rPr>
        <w:t xml:space="preserve">20.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Дальневосточного федерального округа и Арктической зоны Российской Федерации, вправе направить высвобождаемые средства в виде расходов инвестиционного характера на реализацию мероприятий, предусмотренных указанными документами, без соблюдения требований, установленных </w:t>
      </w:r>
      <w:hyperlink w:anchor="P172">
        <w:r w:rsidRPr="00A71741">
          <w:rPr>
            <w:rFonts w:ascii="Times New Roman" w:hAnsi="Times New Roman" w:cs="Times New Roman"/>
            <w:sz w:val="28"/>
            <w:szCs w:val="28"/>
          </w:rPr>
          <w:t>частью 18</w:t>
        </w:r>
      </w:hyperlink>
      <w:r w:rsidRPr="00A71741">
        <w:rPr>
          <w:rFonts w:ascii="Times New Roman" w:hAnsi="Times New Roman" w:cs="Times New Roman"/>
          <w:sz w:val="28"/>
          <w:szCs w:val="28"/>
        </w:rPr>
        <w:t xml:space="preserve"> настоящей статьи.</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21. Установить, что погашение одной трети задолженности по бюджетным кредитам осуществляется субъектами Российской Федерации исходя из действующих на 1 марта 2024 года графиков погашения задолженности по бюджетному кредиту в период с 2026 по 2036 год включительно. За пользование средствами федерального бюджета взимается плата в размере 0,1 процента годовых, начисляемая на остаток задолженности по бюджетным кредитам.</w:t>
      </w:r>
    </w:p>
    <w:p w:rsidR="00A71741" w:rsidRPr="00A71741" w:rsidRDefault="00A71741">
      <w:pPr>
        <w:pStyle w:val="ConsPlusNormal"/>
        <w:spacing w:before="220"/>
        <w:ind w:firstLine="540"/>
        <w:jc w:val="both"/>
        <w:rPr>
          <w:rFonts w:ascii="Times New Roman" w:hAnsi="Times New Roman" w:cs="Times New Roman"/>
          <w:sz w:val="28"/>
          <w:szCs w:val="28"/>
        </w:rPr>
      </w:pPr>
      <w:bookmarkStart w:id="8" w:name="P176"/>
      <w:bookmarkEnd w:id="8"/>
      <w:r w:rsidRPr="00A71741">
        <w:rPr>
          <w:rFonts w:ascii="Times New Roman" w:hAnsi="Times New Roman" w:cs="Times New Roman"/>
          <w:sz w:val="28"/>
          <w:szCs w:val="28"/>
        </w:rPr>
        <w:t xml:space="preserve">22. Обязательства субъекта Российской Федерации, подлежащие включению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 с учетом ограничения объема дефицита бюджета субъекта </w:t>
      </w:r>
      <w:r w:rsidRPr="00A71741">
        <w:rPr>
          <w:rFonts w:ascii="Times New Roman" w:hAnsi="Times New Roman" w:cs="Times New Roman"/>
          <w:sz w:val="28"/>
          <w:szCs w:val="28"/>
        </w:rPr>
        <w:lastRenderedPageBreak/>
        <w:t xml:space="preserve">Российской Федерации на уровне не более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и общего объема государственного долга субъекта Российской Федерации и муниципального долга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(далее - рыночные заимствования), на уровне не более 25 процентов общего объема доходов консолидированного бюджета субъекта Российской Федерации без учета утвержденного объема безвозмездных поступлений за 2026 - 2039 годы соответственно. Субъекты Российской Федерации, у которых на 1 января 2025 года доля долговых обязательств по рыночным заимствованиям превышала 25 процентов общего объема доходов консолидированного бюджета субъекта Российской Федерации без учета утвержденного объема безвозмездных поступлений, принимают обязательство о </w:t>
      </w:r>
      <w:proofErr w:type="spellStart"/>
      <w:r w:rsidRPr="00A71741">
        <w:rPr>
          <w:rFonts w:ascii="Times New Roman" w:hAnsi="Times New Roman" w:cs="Times New Roman"/>
          <w:sz w:val="28"/>
          <w:szCs w:val="28"/>
        </w:rPr>
        <w:t>неувеличении</w:t>
      </w:r>
      <w:proofErr w:type="spellEnd"/>
      <w:r w:rsidRPr="00A71741">
        <w:rPr>
          <w:rFonts w:ascii="Times New Roman" w:hAnsi="Times New Roman" w:cs="Times New Roman"/>
          <w:sz w:val="28"/>
          <w:szCs w:val="28"/>
        </w:rPr>
        <w:t xml:space="preserve"> доли долговых обязательств по рыночным заимствованиям сверх доли, сложившейся на 1 января 2025 года. При расчете показателей дефицита бюджета субъекта Российской Федерации и доли долговых обязательств по рыночным заимствованиям учитываются возможности их превышения, установленные федеральными законами, регулирующими бюджетные правоотношения.</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23. Субъект Российской Федерации, уровень расчетной бюджетной обеспеченности которого, определяемый в соответствии со </w:t>
      </w:r>
      <w:hyperlink r:id="rId66">
        <w:r w:rsidRPr="00A71741">
          <w:rPr>
            <w:rFonts w:ascii="Times New Roman" w:hAnsi="Times New Roman" w:cs="Times New Roman"/>
            <w:sz w:val="28"/>
            <w:szCs w:val="28"/>
          </w:rPr>
          <w:t>статьей 131</w:t>
        </w:r>
      </w:hyperlink>
      <w:r w:rsidRPr="00A71741">
        <w:rPr>
          <w:rFonts w:ascii="Times New Roman" w:hAnsi="Times New Roman" w:cs="Times New Roman"/>
          <w:sz w:val="28"/>
          <w:szCs w:val="28"/>
        </w:rPr>
        <w:t xml:space="preserve"> Бюджетного кодекса Российской Федерации, в 2025 году после выравнивания составлял более 0,9, в случае снижения поступления доходов бюджета субъекта Российской Федерации без учета утвержденного объема безвозмездных поступлений по состоянию на 1 сентября 2025 года к уровню 1 сентября 2024 года или по итогам 2025 года к уровню 2024 года освобождается от ответственности за превышение в 2025 году ограничений, установленных </w:t>
      </w:r>
      <w:hyperlink w:anchor="P176">
        <w:r w:rsidRPr="00A71741">
          <w:rPr>
            <w:rFonts w:ascii="Times New Roman" w:hAnsi="Times New Roman" w:cs="Times New Roman"/>
            <w:sz w:val="28"/>
            <w:szCs w:val="28"/>
          </w:rPr>
          <w:t>частью 22</w:t>
        </w:r>
      </w:hyperlink>
      <w:r w:rsidRPr="00A71741">
        <w:rPr>
          <w:rFonts w:ascii="Times New Roman" w:hAnsi="Times New Roman" w:cs="Times New Roman"/>
          <w:sz w:val="28"/>
          <w:szCs w:val="28"/>
        </w:rPr>
        <w:t xml:space="preserve"> настоящей статьи, в отношении дефицита бюджета субъекта Российской Федерации до уровня не более 15 процентов общего годового объема доходов бюджета субъекта Российской Федерации без учета объема безвозмездных поступлений, а также доли долговых обязательств по рыночным заимствованиям до уровня не более 30 процентов общего объема доходов консолидированного бюджета субъекта Российской Федерации без учета объема безвозмездных поступлений.</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24. В случае </w:t>
      </w:r>
      <w:proofErr w:type="spellStart"/>
      <w:r w:rsidRPr="00A71741">
        <w:rPr>
          <w:rFonts w:ascii="Times New Roman" w:hAnsi="Times New Roman" w:cs="Times New Roman"/>
          <w:sz w:val="28"/>
          <w:szCs w:val="28"/>
        </w:rPr>
        <w:t>ненаправления</w:t>
      </w:r>
      <w:proofErr w:type="spellEnd"/>
      <w:r w:rsidRPr="00A71741">
        <w:rPr>
          <w:rFonts w:ascii="Times New Roman" w:hAnsi="Times New Roman" w:cs="Times New Roman"/>
          <w:sz w:val="28"/>
          <w:szCs w:val="28"/>
        </w:rPr>
        <w:t xml:space="preserve"> субъектом Российской Федерации высвобождаемых средств на цели, указанные в </w:t>
      </w:r>
      <w:hyperlink w:anchor="P172">
        <w:r w:rsidRPr="00A71741">
          <w:rPr>
            <w:rFonts w:ascii="Times New Roman" w:hAnsi="Times New Roman" w:cs="Times New Roman"/>
            <w:sz w:val="28"/>
            <w:szCs w:val="28"/>
          </w:rPr>
          <w:t>частях 18</w:t>
        </w:r>
      </w:hyperlink>
      <w:r w:rsidRPr="00A71741">
        <w:rPr>
          <w:rFonts w:ascii="Times New Roman" w:hAnsi="Times New Roman" w:cs="Times New Roman"/>
          <w:sz w:val="28"/>
          <w:szCs w:val="28"/>
        </w:rPr>
        <w:t xml:space="preserve"> - </w:t>
      </w:r>
      <w:hyperlink w:anchor="P174">
        <w:r w:rsidRPr="00A71741">
          <w:rPr>
            <w:rFonts w:ascii="Times New Roman" w:hAnsi="Times New Roman" w:cs="Times New Roman"/>
            <w:sz w:val="28"/>
            <w:szCs w:val="28"/>
          </w:rPr>
          <w:t>20</w:t>
        </w:r>
      </w:hyperlink>
      <w:r w:rsidRPr="00A71741">
        <w:rPr>
          <w:rFonts w:ascii="Times New Roman" w:hAnsi="Times New Roman" w:cs="Times New Roman"/>
          <w:sz w:val="28"/>
          <w:szCs w:val="28"/>
        </w:rPr>
        <w:t xml:space="preserve"> настоящей статьи, в период с 2026 по 2029 год включительно две трети задолженности по бюджетным кредитам, за исключением фактического объема направленных высвобождаемых средств, подлежат погашению ежегодно равными долями в период с 2030 по 2039 год включительно.</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25. Установить, что на период 2026 - 2030 годов в отношении субсидий из </w:t>
      </w:r>
      <w:r w:rsidRPr="00A71741">
        <w:rPr>
          <w:rFonts w:ascii="Times New Roman" w:hAnsi="Times New Roman" w:cs="Times New Roman"/>
          <w:sz w:val="28"/>
          <w:szCs w:val="28"/>
        </w:rPr>
        <w:lastRenderedPageBreak/>
        <w:t xml:space="preserve">федерального бюджета бюджетам субъектов Российской Федерации, предоставляемых в целях </w:t>
      </w:r>
      <w:proofErr w:type="spellStart"/>
      <w:r w:rsidRPr="00A71741">
        <w:rPr>
          <w:rFonts w:ascii="Times New Roman" w:hAnsi="Times New Roman" w:cs="Times New Roman"/>
          <w:sz w:val="28"/>
          <w:szCs w:val="28"/>
        </w:rPr>
        <w:t>софинансирования</w:t>
      </w:r>
      <w:proofErr w:type="spellEnd"/>
      <w:r w:rsidRPr="00A71741">
        <w:rPr>
          <w:rFonts w:ascii="Times New Roman" w:hAnsi="Times New Roman" w:cs="Times New Roman"/>
          <w:sz w:val="28"/>
          <w:szCs w:val="28"/>
        </w:rPr>
        <w:t xml:space="preserve"> расходных обязательств субъектов Российской Федерации, предусматривающих индивидуально определенные мероприятия и (или) строительство объектов государственной собственности субъектов Российской Федерации (муниципальной собственности), включенных в программу комплексного восстановления и развития пострадавших территорий Белгородской, Брянской и Курской областей, допускается установление уровня </w:t>
      </w:r>
      <w:proofErr w:type="spellStart"/>
      <w:r w:rsidRPr="00A71741">
        <w:rPr>
          <w:rFonts w:ascii="Times New Roman" w:hAnsi="Times New Roman" w:cs="Times New Roman"/>
          <w:sz w:val="28"/>
          <w:szCs w:val="28"/>
        </w:rPr>
        <w:t>софинансирования</w:t>
      </w:r>
      <w:proofErr w:type="spellEnd"/>
      <w:r w:rsidRPr="00A71741">
        <w:rPr>
          <w:rFonts w:ascii="Times New Roman" w:hAnsi="Times New Roman" w:cs="Times New Roman"/>
          <w:sz w:val="28"/>
          <w:szCs w:val="28"/>
        </w:rPr>
        <w:t xml:space="preserve"> расходных обязательств субъекта Российской Федерации из федерального бюджета, не превышающего 99 процентов. Действие положений </w:t>
      </w:r>
      <w:hyperlink r:id="rId67">
        <w:r w:rsidRPr="00A71741">
          <w:rPr>
            <w:rFonts w:ascii="Times New Roman" w:hAnsi="Times New Roman" w:cs="Times New Roman"/>
            <w:sz w:val="28"/>
            <w:szCs w:val="28"/>
          </w:rPr>
          <w:t>пункта 6.2 статьи 132</w:t>
        </w:r>
      </w:hyperlink>
      <w:r w:rsidRPr="00A71741">
        <w:rPr>
          <w:rFonts w:ascii="Times New Roman" w:hAnsi="Times New Roman" w:cs="Times New Roman"/>
          <w:sz w:val="28"/>
          <w:szCs w:val="28"/>
        </w:rPr>
        <w:t xml:space="preserve"> Бюджетного кодекса Российской Федерации не распространяется на указанные субсидии, предоставляемые из федерального бюджета бюджетам субъектов Российской Федерации, с 1 января 2026 года по 31 декабря 2030 года включительно.</w:t>
      </w:r>
    </w:p>
    <w:p w:rsidR="00A71741" w:rsidRPr="00A71741" w:rsidRDefault="00A71741">
      <w:pPr>
        <w:pStyle w:val="ConsPlusNormal"/>
        <w:spacing w:before="220"/>
        <w:ind w:firstLine="540"/>
        <w:jc w:val="both"/>
        <w:rPr>
          <w:rFonts w:ascii="Times New Roman" w:hAnsi="Times New Roman" w:cs="Times New Roman"/>
          <w:sz w:val="28"/>
          <w:szCs w:val="28"/>
        </w:rPr>
      </w:pPr>
      <w:bookmarkStart w:id="9" w:name="P180"/>
      <w:bookmarkEnd w:id="9"/>
      <w:r w:rsidRPr="00A71741">
        <w:rPr>
          <w:rFonts w:ascii="Times New Roman" w:hAnsi="Times New Roman" w:cs="Times New Roman"/>
          <w:sz w:val="28"/>
          <w:szCs w:val="28"/>
        </w:rPr>
        <w:t xml:space="preserve">26. Установить, что в 2026 году Правительство Российской Федерации вправе принимать решения по перераспределению (распределению) между субъектами Российской Федерации субсидий, субвенций и иных межбюджетных трансфертов, предоставляемых из федерального бюджета бюджетам субъектов Российской Федерации в рамках реализации мероприятий программы комплексного восстановления и развития пострадавших территорий Белгородской, Брянской и Курской областей, без внесения изменений в Федеральный </w:t>
      </w:r>
      <w:hyperlink r:id="rId68">
        <w:r w:rsidRPr="00A71741">
          <w:rPr>
            <w:rFonts w:ascii="Times New Roman" w:hAnsi="Times New Roman" w:cs="Times New Roman"/>
            <w:sz w:val="28"/>
            <w:szCs w:val="28"/>
          </w:rPr>
          <w:t>закон</w:t>
        </w:r>
      </w:hyperlink>
      <w:r w:rsidRPr="00A71741">
        <w:rPr>
          <w:rFonts w:ascii="Times New Roman" w:hAnsi="Times New Roman" w:cs="Times New Roman"/>
          <w:sz w:val="28"/>
          <w:szCs w:val="28"/>
        </w:rPr>
        <w:t xml:space="preserve"> "О федеральном бюджете на 2026 год и на плановый период 2027 и 2028 годов".</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t xml:space="preserve">27. Установить, что Федеральным </w:t>
      </w:r>
      <w:hyperlink r:id="rId69">
        <w:r w:rsidRPr="00A71741">
          <w:rPr>
            <w:rFonts w:ascii="Times New Roman" w:hAnsi="Times New Roman" w:cs="Times New Roman"/>
            <w:sz w:val="28"/>
            <w:szCs w:val="28"/>
          </w:rPr>
          <w:t>законом</w:t>
        </w:r>
      </w:hyperlink>
      <w:r w:rsidRPr="00A71741">
        <w:rPr>
          <w:rFonts w:ascii="Times New Roman" w:hAnsi="Times New Roman" w:cs="Times New Roman"/>
          <w:sz w:val="28"/>
          <w:szCs w:val="28"/>
        </w:rPr>
        <w:t xml:space="preserve"> "О федеральном бюджете на 2026 год и на плановый период 2027 и 2028 годов" может быть утвержден не распределенный между субъектами Российской Федерации объем субсидий, субвенций и иных межбюджетных трансфертов на 2026 год в размере не более 10 процентов общего объема соответствующих субсидии, субвенции, иного межбюджетного трансферта и на 2027 и 2028 годы не более 15 процентов общего объема указанных субсидии, субвенции, иного межбюджетного трансферта, которые могут быть распределены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w:t>
      </w:r>
      <w:hyperlink r:id="rId70">
        <w:r w:rsidRPr="00A71741">
          <w:rPr>
            <w:rFonts w:ascii="Times New Roman" w:hAnsi="Times New Roman" w:cs="Times New Roman"/>
            <w:sz w:val="28"/>
            <w:szCs w:val="28"/>
          </w:rPr>
          <w:t>закон</w:t>
        </w:r>
      </w:hyperlink>
      <w:r w:rsidRPr="00A71741">
        <w:rPr>
          <w:rFonts w:ascii="Times New Roman" w:hAnsi="Times New Roman" w:cs="Times New Roman"/>
          <w:sz w:val="28"/>
          <w:szCs w:val="28"/>
        </w:rPr>
        <w:t xml:space="preserve"> "О федеральном бюджете на 2026 год и на плановый период 2027 и 2028 годов".</w:t>
      </w:r>
    </w:p>
    <w:p w:rsidR="00A71741" w:rsidRPr="00A71741" w:rsidRDefault="00A71741">
      <w:pPr>
        <w:pStyle w:val="ConsPlusNormal"/>
        <w:spacing w:before="220"/>
        <w:ind w:firstLine="540"/>
        <w:jc w:val="both"/>
        <w:rPr>
          <w:rFonts w:ascii="Times New Roman" w:hAnsi="Times New Roman" w:cs="Times New Roman"/>
          <w:sz w:val="28"/>
          <w:szCs w:val="28"/>
        </w:rPr>
      </w:pPr>
      <w:bookmarkStart w:id="10" w:name="P182"/>
      <w:bookmarkEnd w:id="10"/>
      <w:r w:rsidRPr="00A71741">
        <w:rPr>
          <w:rFonts w:ascii="Times New Roman" w:hAnsi="Times New Roman" w:cs="Times New Roman"/>
          <w:sz w:val="28"/>
          <w:szCs w:val="28"/>
        </w:rPr>
        <w:t>28. Установить, что в 2026 году Правительство Российской Федерации вправе принимать решения по перераспределению (распределению) между субъектами Российской Федерации бюджетных ассигнований, предусмотренных в федеральном бюджете для предоставления субсидий, субвенций и иных межбюджетных трансфертов бюджетам субъектов Российской Федерации, с внесением соответствующих изменений в соглашение о предоставлении субсидии (иного межбюджетного трансферта), если такое соглашение заключено.</w:t>
      </w:r>
    </w:p>
    <w:p w:rsidR="00A71741" w:rsidRPr="00A71741" w:rsidRDefault="00A71741">
      <w:pPr>
        <w:pStyle w:val="ConsPlusNormal"/>
        <w:spacing w:before="220"/>
        <w:ind w:firstLine="540"/>
        <w:jc w:val="both"/>
        <w:rPr>
          <w:rFonts w:ascii="Times New Roman" w:hAnsi="Times New Roman" w:cs="Times New Roman"/>
          <w:sz w:val="28"/>
          <w:szCs w:val="28"/>
        </w:rPr>
      </w:pPr>
      <w:r w:rsidRPr="00A71741">
        <w:rPr>
          <w:rFonts w:ascii="Times New Roman" w:hAnsi="Times New Roman" w:cs="Times New Roman"/>
          <w:sz w:val="28"/>
          <w:szCs w:val="28"/>
        </w:rPr>
        <w:lastRenderedPageBreak/>
        <w:t xml:space="preserve">29. Установить, что в ходе исполнения бюджета субъекта Российской Федерации в 2026 году дополнительно к основаниям для внесения изменений в сводную бюджетную роспись бюджета субъекта Российской Федерации, установленным бюджетным законодательством Российской Федерации, в соответствии с решениями руководителя финансового органа субъекта Российской Федерации в сводную бюджетную роспись бюджета субъекта Российской Федерации без внесения изменений в закон субъекта Российской Федерации о бюджете субъекта Российской Федерации могут быть внесены изменения в случае увеличения бюджетных ассигнований резервного фонда высшего исполнительного органа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за счет уменьшения бюджетных ассигнований в случае прогнозируемого уменьшения объема публичных нормативных обязательств при условии их обеспечения в полном объеме. Действие </w:t>
      </w:r>
      <w:hyperlink r:id="rId71">
        <w:r w:rsidRPr="00A71741">
          <w:rPr>
            <w:rFonts w:ascii="Times New Roman" w:hAnsi="Times New Roman" w:cs="Times New Roman"/>
            <w:sz w:val="28"/>
            <w:szCs w:val="28"/>
          </w:rPr>
          <w:t>абзаца семнадцатого пункта 3 статьи 217</w:t>
        </w:r>
      </w:hyperlink>
      <w:r w:rsidRPr="00A71741">
        <w:rPr>
          <w:rFonts w:ascii="Times New Roman" w:hAnsi="Times New Roman" w:cs="Times New Roman"/>
          <w:sz w:val="28"/>
          <w:szCs w:val="28"/>
        </w:rPr>
        <w:t xml:space="preserve"> Бюджетного кодекса Российской Федерации не распространяется на указанный случай внесения изменений в сводную бюджетную роспись бюджета субъекта Российской Федерации.</w:t>
      </w:r>
    </w:p>
    <w:p w:rsidR="00A71741" w:rsidRPr="00A71741" w:rsidRDefault="00A71741">
      <w:pPr>
        <w:pStyle w:val="ConsPlusNormal"/>
        <w:ind w:firstLine="540"/>
        <w:jc w:val="both"/>
        <w:rPr>
          <w:rFonts w:ascii="Times New Roman" w:hAnsi="Times New Roman" w:cs="Times New Roman"/>
          <w:sz w:val="28"/>
          <w:szCs w:val="28"/>
        </w:rPr>
      </w:pPr>
    </w:p>
    <w:sectPr w:rsidR="00A71741" w:rsidRPr="00A71741" w:rsidSect="00177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41"/>
    <w:rsid w:val="007A03E2"/>
    <w:rsid w:val="00A71741"/>
    <w:rsid w:val="00CA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634A-48C4-45D8-A305-E404C04B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174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17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174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17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17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17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17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174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26D933935C58E7A91BF26F3B5EF334F2A01EB48190AFDB45C0127CBA83CBDAA13EE18A34A578050799C06BE8DDFFD25D76C985S3GBF" TargetMode="External"/><Relationship Id="rId18" Type="http://schemas.openxmlformats.org/officeDocument/2006/relationships/hyperlink" Target="consultantplus://offline/ref=1726D933935C58E7A91BF26F3B5EF334F2A01CB48790AFDB45C0127CBA83CBDAA13EE18F33AE2C5245C7993BA996F2D2466AC98623C57403S8G3F" TargetMode="External"/><Relationship Id="rId26" Type="http://schemas.openxmlformats.org/officeDocument/2006/relationships/hyperlink" Target="consultantplus://offline/ref=1726D933935C58E7A91BF26F3B5EF334F3AB19B38397AFDB45C0127CBA83CBDAA13EE18936A9295F179D893FE0C2FACD4375D7853DC5S7G2F" TargetMode="External"/><Relationship Id="rId39" Type="http://schemas.openxmlformats.org/officeDocument/2006/relationships/hyperlink" Target="consultantplus://offline/ref=1726D933935C58E7A91BF26F3B5EF334F3AB19B38397AFDB45C0127CBA83CBDAA13EE18937A82D5F179D893FE0C2FACD4375D7853DC5S7G2F" TargetMode="External"/><Relationship Id="rId21" Type="http://schemas.openxmlformats.org/officeDocument/2006/relationships/hyperlink" Target="consultantplus://offline/ref=1726D933935C58E7A91BF26F3B5EF334F2A01EB48190AFDB45C0127CBA83CBDAA13EE18B31A578050799C06BE8DDFFD25D76C985S3GBF" TargetMode="External"/><Relationship Id="rId34" Type="http://schemas.openxmlformats.org/officeDocument/2006/relationships/hyperlink" Target="consultantplus://offline/ref=1726D933935C58E7A91BF26F3B5EF334F3AB19B38397AFDB45C0127CBA83CBDAA13EE18A30AC255F179D893FE0C2FACD4375D7853DC5S7G2F" TargetMode="External"/><Relationship Id="rId42" Type="http://schemas.openxmlformats.org/officeDocument/2006/relationships/hyperlink" Target="consultantplus://offline/ref=1726D933935C58E7A91BF26F3B5EF334F3AB19B38397AFDB45C0127CBA83CBDAA13EE18F33AD28534AC7993BA996F2D2466AC98623C57403S8G3F" TargetMode="External"/><Relationship Id="rId47" Type="http://schemas.openxmlformats.org/officeDocument/2006/relationships/hyperlink" Target="consultantplus://offline/ref=1726D933935C58E7A91BF26F3B5EF334F3AB19B38397AFDB45C0127CBA83CBDAA13EE1883BA72C5F179D893FE0C2FACD4375D7853DC5S7G2F" TargetMode="External"/><Relationship Id="rId50" Type="http://schemas.openxmlformats.org/officeDocument/2006/relationships/hyperlink" Target="consultantplus://offline/ref=1726D933935C58E7A91BF26F3B5EF334F3AB19B38397AFDB45C0127CBA83CBDAA13EE18831A9285F179D893FE0C2FACD4375D7853DC5S7G2F" TargetMode="External"/><Relationship Id="rId55" Type="http://schemas.openxmlformats.org/officeDocument/2006/relationships/hyperlink" Target="consultantplus://offline/ref=1726D933935C58E7A91BF26F3B5EF334F3AB19B38397AFDB45C0127CBA83CBDAA13EE18836A6255F179D893FE0C2FACD4375D7853DC5S7G2F" TargetMode="External"/><Relationship Id="rId63" Type="http://schemas.openxmlformats.org/officeDocument/2006/relationships/hyperlink" Target="consultantplus://offline/ref=1726D933935C58E7A91BF26F3B5EF334F3AB19B38397AFDB45C0127CBA83CBDAA13EE18B35AD2D5F179D893FE0C2FACD4375D7853DC5S7G2F" TargetMode="External"/><Relationship Id="rId68" Type="http://schemas.openxmlformats.org/officeDocument/2006/relationships/hyperlink" Target="consultantplus://offline/ref=1726D933935C58E7A91BF26F3B5EF334F2A01CB48790AFDB45C0127CBA83CBDAB33EB98332AB325442D2CF6AEFSCG5F" TargetMode="External"/><Relationship Id="rId7" Type="http://schemas.openxmlformats.org/officeDocument/2006/relationships/hyperlink" Target="consultantplus://offline/ref=1726D933935C58E7A91BF26F3B5EF334F2A01CB48790AFDB45C0127CBA83CBDAA13EE18F33AE2C5241C7993BA996F2D2466AC98623C57403S8G3F" TargetMode="External"/><Relationship Id="rId71" Type="http://schemas.openxmlformats.org/officeDocument/2006/relationships/hyperlink" Target="consultantplus://offline/ref=1726D933935C58E7A91BF26F3B5EF334F3AB19B38397AFDB45C0127CBA83CBDAA13EE18935A9245F179D893FE0C2FACD4375D7853DC5S7G2F" TargetMode="External"/><Relationship Id="rId2" Type="http://schemas.openxmlformats.org/officeDocument/2006/relationships/settings" Target="settings.xml"/><Relationship Id="rId16" Type="http://schemas.openxmlformats.org/officeDocument/2006/relationships/hyperlink" Target="consultantplus://offline/ref=1726D933935C58E7A91BF26F3B5EF334F2A01FBC8B93AFDB45C0127CBA83CBDAA13EE18C33A8285F179D893FE0C2FACD4375D7853DC5S7G2F" TargetMode="External"/><Relationship Id="rId29" Type="http://schemas.openxmlformats.org/officeDocument/2006/relationships/hyperlink" Target="consultantplus://offline/ref=1726D933935C58E7A91BF26F3B5EF334F2A01EB48190AFDB45C0127CBA83CBDAA13EE18B35A578050799C06BE8DDFFD25D76C985S3GBF" TargetMode="External"/><Relationship Id="rId11" Type="http://schemas.openxmlformats.org/officeDocument/2006/relationships/hyperlink" Target="consultantplus://offline/ref=1726D933935C58E7A91BF26F3B5EF334F2A01CB48790AFDB45C0127CBA83CBDAA13EE18F33AE2C5340C7993BA996F2D2466AC98623C57403S8G3F" TargetMode="External"/><Relationship Id="rId24" Type="http://schemas.openxmlformats.org/officeDocument/2006/relationships/hyperlink" Target="consultantplus://offline/ref=1726D933935C58E7A91BF26F3B5EF334F2A01CB48790AFDB45C0127CBA83CBDAB33EB98332AB325442D2CF6AEFSCG5F" TargetMode="External"/><Relationship Id="rId32" Type="http://schemas.openxmlformats.org/officeDocument/2006/relationships/hyperlink" Target="consultantplus://offline/ref=1726D933935C58E7A91BF26F3B5EF334F3AB19B38397AFDB45C0127CBA83CBDAA13EE18A31A7285F179D893FE0C2FACD4375D7853DC5S7G2F" TargetMode="External"/><Relationship Id="rId37" Type="http://schemas.openxmlformats.org/officeDocument/2006/relationships/hyperlink" Target="consultantplus://offline/ref=1726D933935C58E7A91BF26F3B5EF334F3AB19B38397AFDB45C0127CBA83CBDAA13EE18B3BAE2B5F179D893FE0C2FACD4375D7853DC5S7G2F" TargetMode="External"/><Relationship Id="rId40" Type="http://schemas.openxmlformats.org/officeDocument/2006/relationships/hyperlink" Target="consultantplus://offline/ref=1726D933935C58E7A91BF26F3B5EF334F3AB19B38397AFDB45C0127CBA83CBDAA13EE18A34AC2B5F179D893FE0C2FACD4375D7853DC5S7G2F" TargetMode="External"/><Relationship Id="rId45" Type="http://schemas.openxmlformats.org/officeDocument/2006/relationships/hyperlink" Target="consultantplus://offline/ref=1726D933935C58E7A91BF26F3B5EF334F3AB19B38397AFDB45C0127CBA83CBDAA13EE18931AF2C5F179D893FE0C2FACD4375D7853DC5S7G2F" TargetMode="External"/><Relationship Id="rId53" Type="http://schemas.openxmlformats.org/officeDocument/2006/relationships/hyperlink" Target="consultantplus://offline/ref=1726D933935C58E7A91BF26F3B5EF334F3AB19B38397AFDB45C0127CBA83CBDAA13EE18D30AC2E5F179D893FE0C2FACD4375D7853DC5S7G2F" TargetMode="External"/><Relationship Id="rId58" Type="http://schemas.openxmlformats.org/officeDocument/2006/relationships/hyperlink" Target="consultantplus://offline/ref=1726D933935C58E7A91BF26F3B5EF334F3AB19B38397AFDB45C0127CBA83CBDAA13EE18930A82F5F179D893FE0C2FACD4375D7853DC5S7G2F" TargetMode="External"/><Relationship Id="rId66" Type="http://schemas.openxmlformats.org/officeDocument/2006/relationships/hyperlink" Target="consultantplus://offline/ref=1726D933935C58E7A91BF26F3B5EF334F3AB19B38397AFDB45C0127CBA83CBDAA13EE18B35AD2D5F179D893FE0C2FACD4375D7853DC5S7G2F" TargetMode="External"/><Relationship Id="rId5" Type="http://schemas.openxmlformats.org/officeDocument/2006/relationships/hyperlink" Target="consultantplus://offline/ref=1726D933935C58E7A91BF26F3B5EF334F3AB19B38397AFDB45C0127CBA83CBDAA13EE18834AB2D5F179D893FE0C2FACD4375D7853DC5S7G2F" TargetMode="External"/><Relationship Id="rId15" Type="http://schemas.openxmlformats.org/officeDocument/2006/relationships/hyperlink" Target="consultantplus://offline/ref=1726D933935C58E7A91BF26F3B5EF334F2A01EB48190AFDB45C0127CBA83CBDAA13EE1883AA578050799C06BE8DDFFD25D76C985S3GBF" TargetMode="External"/><Relationship Id="rId23" Type="http://schemas.openxmlformats.org/officeDocument/2006/relationships/hyperlink" Target="consultantplus://offline/ref=1726D933935C58E7A91BF26F3B5EF334FEA11FB3879CF2D14D991E7EBD8C94DFA62FE18F36B02C555DCECD68SEGBF" TargetMode="External"/><Relationship Id="rId28" Type="http://schemas.openxmlformats.org/officeDocument/2006/relationships/hyperlink" Target="consultantplus://offline/ref=1726D933935C58E7A91BF26F3B5EF334F3AB19B38397AFDB45C0127CBA83CBDAA13EE18834A9285F179D893FE0C2FACD4375D7853DC5S7G2F" TargetMode="External"/><Relationship Id="rId36" Type="http://schemas.openxmlformats.org/officeDocument/2006/relationships/hyperlink" Target="consultantplus://offline/ref=1726D933935C58E7A91BF26F3B5EF334F3AB19B38397AFDB45C0127CBA83CBDAA13EE18932A92D5F179D893FE0C2FACD4375D7853DC5S7G2F" TargetMode="External"/><Relationship Id="rId49" Type="http://schemas.openxmlformats.org/officeDocument/2006/relationships/hyperlink" Target="consultantplus://offline/ref=1726D933935C58E7A91BF26F3B5EF334F3AB19B38397AFDB45C0127CBA83CBDAA13EE18831A92D5F179D893FE0C2FACD4375D7853DC5S7G2F" TargetMode="External"/><Relationship Id="rId57" Type="http://schemas.openxmlformats.org/officeDocument/2006/relationships/hyperlink" Target="consultantplus://offline/ref=1726D933935C58E7A91BF26F3B5EF334F3AB19B38397AFDB45C0127CBA83CBDAA13EE18835AE2A5F179D893FE0C2FACD4375D7853DC5S7G2F" TargetMode="External"/><Relationship Id="rId61" Type="http://schemas.openxmlformats.org/officeDocument/2006/relationships/hyperlink" Target="consultantplus://offline/ref=1726D933935C58E7A91BF26F3B5EF334F3AB19B38397AFDB45C0127CBA83CBDAA13EE18B35AD2D5F179D893FE0C2FACD4375D7853DC5S7G2F" TargetMode="External"/><Relationship Id="rId10" Type="http://schemas.openxmlformats.org/officeDocument/2006/relationships/hyperlink" Target="consultantplus://offline/ref=1726D933935C58E7A91BF26F3B5EF334F2A01CB48790AFDB45C0127CBA83CBDAA13EE18F33AE2C5343C7993BA996F2D2466AC98623C57403S8G3F" TargetMode="External"/><Relationship Id="rId19" Type="http://schemas.openxmlformats.org/officeDocument/2006/relationships/hyperlink" Target="consultantplus://offline/ref=1726D933935C58E7A91BF26F3B5EF334F2A01CB48790AFDB45C0127CBA83CBDAA13EE18F33AE2C5343C7993BA996F2D2466AC98623C57403S8G3F" TargetMode="External"/><Relationship Id="rId31" Type="http://schemas.openxmlformats.org/officeDocument/2006/relationships/hyperlink" Target="consultantplus://offline/ref=1726D933935C58E7A91BF26F3B5EF334F3AB19B38397AFDB45C0127CBA83CBDAA13EE18F36AE2F5F179D893FE0C2FACD4375D7853DC5S7G2F" TargetMode="External"/><Relationship Id="rId44" Type="http://schemas.openxmlformats.org/officeDocument/2006/relationships/hyperlink" Target="consultantplus://offline/ref=1726D933935C58E7A91BF26F3B5EF334F3AB19B38397AFDB45C0127CBA83CBDAA13EE18F37AB295F179D893FE0C2FACD4375D7853DC5S7G2F" TargetMode="External"/><Relationship Id="rId52" Type="http://schemas.openxmlformats.org/officeDocument/2006/relationships/hyperlink" Target="consultantplus://offline/ref=1726D933935C58E7A91BF26F3B5EF334F3AB19B38397AFDB45C0127CBA83CBDAA13EE18F33AC295040C7993BA996F2D2466AC98623C57403S8G3F" TargetMode="External"/><Relationship Id="rId60" Type="http://schemas.openxmlformats.org/officeDocument/2006/relationships/hyperlink" Target="consultantplus://offline/ref=1726D933935C58E7A91BF26F3B5EF334F3AB19B38397AFDB45C0127CBA83CBDAA13EE18B35AA2E5F179D893FE0C2FACD4375D7853DC5S7G2F" TargetMode="External"/><Relationship Id="rId65" Type="http://schemas.openxmlformats.org/officeDocument/2006/relationships/hyperlink" Target="consultantplus://offline/ref=1726D933935C58E7A91BF26F3B5EF334F3AB19B38397AFDB45C0127CBA83CBDAA13EE18B35AD2D5F179D893FE0C2FACD4375D7853DC5S7G2F" TargetMode="External"/><Relationship Id="rId73" Type="http://schemas.openxmlformats.org/officeDocument/2006/relationships/theme" Target="theme/theme1.xml"/><Relationship Id="rId4" Type="http://schemas.openxmlformats.org/officeDocument/2006/relationships/hyperlink" Target="consultantplus://offline/ref=1726D933935C58E7A91BF26F3B5EF334F3AB19B38397AFDB45C0127CBA83CBDAA13EE18834AD255F179D893FE0C2FACD4375D7853DC5S7G2F" TargetMode="External"/><Relationship Id="rId9" Type="http://schemas.openxmlformats.org/officeDocument/2006/relationships/hyperlink" Target="consultantplus://offline/ref=1726D933935C58E7A91BF26F3B5EF334F2A01CB48790AFDB45C0127CBA83CBDAA13EE18F33AE2C5244C7993BA996F2D2466AC98623C57403S8G3F" TargetMode="External"/><Relationship Id="rId14" Type="http://schemas.openxmlformats.org/officeDocument/2006/relationships/hyperlink" Target="consultantplus://offline/ref=1726D933935C58E7A91BF26F3B5EF334F2A01EB48190AFDB45C0127CBA83CBDAA13EE18B38FA7D1016C1CC6FF3C3FECD4174CBS8G1F" TargetMode="External"/><Relationship Id="rId22" Type="http://schemas.openxmlformats.org/officeDocument/2006/relationships/hyperlink" Target="consultantplus://offline/ref=1726D933935C58E7A91BF26F3B5EF334F2A01EB48190AFDB45C0127CBA83CBDAA13EE18F33AE2C5547C7993BA996F2D2466AC98623C57403S8G3F" TargetMode="External"/><Relationship Id="rId27" Type="http://schemas.openxmlformats.org/officeDocument/2006/relationships/hyperlink" Target="consultantplus://offline/ref=1726D933935C58E7A91BF26F3B5EF334F3AB19B38397AFDB45C0127CBA83CBDAA13EE18833AC2B5F179D893FE0C2FACD4375D7853DC5S7G2F" TargetMode="External"/><Relationship Id="rId30" Type="http://schemas.openxmlformats.org/officeDocument/2006/relationships/hyperlink" Target="consultantplus://offline/ref=1726D933935C58E7A91BF26F3B5EF334F3AB19B38397AFDB45C0127CBA83CBDAA13EE18F36AE2C5F179D893FE0C2FACD4375D7853DC5S7G2F" TargetMode="External"/><Relationship Id="rId35" Type="http://schemas.openxmlformats.org/officeDocument/2006/relationships/hyperlink" Target="consultantplus://offline/ref=1726D933935C58E7A91BF26F3B5EF334F3AB19B38397AFDB45C0127CBA83CBDAA13EE18A34A92E5F179D893FE0C2FACD4375D7853DC5S7G2F" TargetMode="External"/><Relationship Id="rId43" Type="http://schemas.openxmlformats.org/officeDocument/2006/relationships/hyperlink" Target="consultantplus://offline/ref=1726D933935C58E7A91BF26F3B5EF334F3AB19B38397AFDB45C0127CBA83CBDAA13EE18A34AC245F179D893FE0C2FACD4375D7853DC5S7G2F" TargetMode="External"/><Relationship Id="rId48" Type="http://schemas.openxmlformats.org/officeDocument/2006/relationships/hyperlink" Target="consultantplus://offline/ref=1726D933935C58E7A91BF26F3B5EF334F3AB19B38397AFDB45C0127CBA83CBDAA13EE18931AF2D5F179D893FE0C2FACD4375D7853DC5S7G2F" TargetMode="External"/><Relationship Id="rId56" Type="http://schemas.openxmlformats.org/officeDocument/2006/relationships/hyperlink" Target="consultantplus://offline/ref=1726D933935C58E7A91BF26F3B5EF334F3AB19B38397AFDB45C0127CBA83CBDAA13EE18930AB255F179D893FE0C2FACD4375D7853DC5S7G2F" TargetMode="External"/><Relationship Id="rId64" Type="http://schemas.openxmlformats.org/officeDocument/2006/relationships/hyperlink" Target="consultantplus://offline/ref=1726D933935C58E7A91BF26F3B5EF334F3A519BD8B96AFDB45C0127CBA83CBDAB33EB98332AB325442D2CF6AEFSCG5F" TargetMode="External"/><Relationship Id="rId69" Type="http://schemas.openxmlformats.org/officeDocument/2006/relationships/hyperlink" Target="consultantplus://offline/ref=1726D933935C58E7A91BF26F3B5EF334F2A01CB48790AFDB45C0127CBA83CBDAB33EB98332AB325442D2CF6AEFSCG5F" TargetMode="External"/><Relationship Id="rId8" Type="http://schemas.openxmlformats.org/officeDocument/2006/relationships/hyperlink" Target="consultantplus://offline/ref=1726D933935C58E7A91BF26F3B5EF334F2A01CB48790AFDB45C0127CBA83CBDAA13EE18F33AE2C5246C7993BA996F2D2466AC98623C57403S8G3F" TargetMode="External"/><Relationship Id="rId51" Type="http://schemas.openxmlformats.org/officeDocument/2006/relationships/hyperlink" Target="consultantplus://offline/ref=1726D933935C58E7A91BF26F3B5EF334F3AB19B38397AFDB45C0127CBA83CBDAA13EE1883BAD2B5F179D893FE0C2FACD4375D7853DC5S7G2F"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1726D933935C58E7A91BF26F3B5EF334F2A01EB48190AFDB45C0127CBA83CBDAA13EE18A35A578050799C06BE8DDFFD25D76C985S3GBF" TargetMode="External"/><Relationship Id="rId17" Type="http://schemas.openxmlformats.org/officeDocument/2006/relationships/hyperlink" Target="consultantplus://offline/ref=1726D933935C58E7A91BF26F3B5EF334F2A01CB48790AFDB45C0127CBA83CBDAA13EE18F33AE2C5246C7993BA996F2D2466AC98623C57403S8G3F" TargetMode="External"/><Relationship Id="rId25" Type="http://schemas.openxmlformats.org/officeDocument/2006/relationships/hyperlink" Target="consultantplus://offline/ref=1726D933935C58E7A91BF26F3B5EF334F3AB19B38397AFDB45C0127CBA83CBDAA13EE18C33AD285F179D893FE0C2FACD4375D7853DC5S7G2F" TargetMode="External"/><Relationship Id="rId33" Type="http://schemas.openxmlformats.org/officeDocument/2006/relationships/hyperlink" Target="consultantplus://offline/ref=1726D933935C58E7A91BF26F3B5EF334F3AB19B38397AFDB45C0127CBA83CBDAA13EE18A30AF2D5F179D893FE0C2FACD4375D7853DC5S7G2F" TargetMode="External"/><Relationship Id="rId38" Type="http://schemas.openxmlformats.org/officeDocument/2006/relationships/hyperlink" Target="consultantplus://offline/ref=1726D933935C58E7A91BF26F3B5EF334F3AB19B38397AFDB45C0127CBA83CBDAA13EE18F33AD295346C7993BA996F2D2466AC98623C57403S8G3F" TargetMode="External"/><Relationship Id="rId46" Type="http://schemas.openxmlformats.org/officeDocument/2006/relationships/hyperlink" Target="consultantplus://offline/ref=1726D933935C58E7A91BF26F3B5EF334F3AB19B38397AFDB45C0127CBA83CBDAA13EE18A36AD2D5F179D893FE0C2FACD4375D7853DC5S7G2F" TargetMode="External"/><Relationship Id="rId59" Type="http://schemas.openxmlformats.org/officeDocument/2006/relationships/hyperlink" Target="consultantplus://offline/ref=1726D933935C58E7A91BF26F3B5EF334F3AB19B38397AFDB45C0127CBA83CBDAA13EE18930A8295F179D893FE0C2FACD4375D7853DC5S7G2F" TargetMode="External"/><Relationship Id="rId67" Type="http://schemas.openxmlformats.org/officeDocument/2006/relationships/hyperlink" Target="consultantplus://offline/ref=1726D933935C58E7A91BF26F3B5EF334F3AB19B38397AFDB45C0127CBA83CBDAA13EE18F33AD2A5D41C7993BA996F2D2466AC98623C57403S8G3F" TargetMode="External"/><Relationship Id="rId20" Type="http://schemas.openxmlformats.org/officeDocument/2006/relationships/hyperlink" Target="consultantplus://offline/ref=1726D933935C58E7A91BF26F3B5EF334F2A01CB48790AFDB45C0127CBA83CBDAA13EE18F33AE2C5340C7993BA996F2D2466AC98623C57403S8G3F" TargetMode="External"/><Relationship Id="rId41" Type="http://schemas.openxmlformats.org/officeDocument/2006/relationships/hyperlink" Target="consultantplus://offline/ref=1726D933935C58E7A91BF26F3B5EF334F3AB19B38397AFDB45C0127CBA83CBDAA13EE18936AA255F179D893FE0C2FACD4375D7853DC5S7G2F" TargetMode="External"/><Relationship Id="rId54" Type="http://schemas.openxmlformats.org/officeDocument/2006/relationships/hyperlink" Target="consultantplus://offline/ref=1726D933935C58E7A91BF26F3B5EF334F3AB19B38397AFDB45C0127CBA83CBDAA13EE18B34AC2A5F179D893FE0C2FACD4375D7853DC5S7G2F" TargetMode="External"/><Relationship Id="rId62" Type="http://schemas.openxmlformats.org/officeDocument/2006/relationships/hyperlink" Target="consultantplus://offline/ref=1726D933935C58E7A91BF26F3B5EF334F3A519BD8B96AFDB45C0127CBA83CBDAB33EB98332AB325442D2CF6AEFSCG5F" TargetMode="External"/><Relationship Id="rId70" Type="http://schemas.openxmlformats.org/officeDocument/2006/relationships/hyperlink" Target="consultantplus://offline/ref=1726D933935C58E7A91BF26F3B5EF334F2A01CB48790AFDB45C0127CBA83CBDAB33EB98332AB325442D2CF6AEFSCG5F" TargetMode="External"/><Relationship Id="rId1" Type="http://schemas.openxmlformats.org/officeDocument/2006/relationships/styles" Target="styles.xml"/><Relationship Id="rId6" Type="http://schemas.openxmlformats.org/officeDocument/2006/relationships/hyperlink" Target="consultantplus://offline/ref=1726D933935C58E7A91BF26F3B5EF334F3AB19B38397AFDB45C0127CBA83CBDAA13EE18935A7285F179D893FE0C2FACD4375D7853DC5S7G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6385</Words>
  <Characters>36397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Лоскутникова Евгения Александровна</dc:creator>
  <cp:keywords/>
  <dc:description/>
  <cp:lastModifiedBy>Лоскутникова Евгения Александровна</cp:lastModifiedBy>
  <cp:revision>1</cp:revision>
  <dcterms:created xsi:type="dcterms:W3CDTF">2026-01-15T05:06:00Z</dcterms:created>
  <dcterms:modified xsi:type="dcterms:W3CDTF">2026-01-15T05:19:00Z</dcterms:modified>
</cp:coreProperties>
</file>