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AF0110">
        <w:rPr>
          <w:sz w:val="32"/>
          <w:szCs w:val="32"/>
        </w:rPr>
        <w:t>18.04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AF0110" w:rsidP="004439AF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18 апреля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D83F98" w:rsidRDefault="00A70D1D" w:rsidP="00AF0110">
      <w:pPr>
        <w:ind w:firstLine="709"/>
        <w:jc w:val="both"/>
        <w:rPr>
          <w:rFonts w:cs="Times New Roman"/>
          <w:szCs w:val="28"/>
        </w:rPr>
      </w:pPr>
      <w:r w:rsidRPr="004775E9">
        <w:rPr>
          <w:rFonts w:cs="Times New Roman"/>
          <w:szCs w:val="28"/>
        </w:rPr>
        <w:t xml:space="preserve">На заседании Контрольной комиссии </w:t>
      </w:r>
      <w:r w:rsidR="009A4B0D" w:rsidRPr="004775E9">
        <w:rPr>
          <w:rFonts w:cs="Times New Roman"/>
          <w:szCs w:val="28"/>
        </w:rPr>
        <w:t xml:space="preserve">рассмотрены </w:t>
      </w:r>
      <w:r w:rsidR="00274A04" w:rsidRPr="004775E9">
        <w:rPr>
          <w:rFonts w:cs="Times New Roman"/>
          <w:szCs w:val="28"/>
        </w:rPr>
        <w:t>материалы</w:t>
      </w:r>
      <w:r w:rsidR="00352C8B" w:rsidRPr="004775E9">
        <w:rPr>
          <w:rFonts w:cs="Times New Roman"/>
          <w:szCs w:val="28"/>
        </w:rPr>
        <w:t xml:space="preserve"> </w:t>
      </w:r>
      <w:r w:rsidR="00F65EC5" w:rsidRPr="004775E9">
        <w:rPr>
          <w:rFonts w:cs="Times New Roman"/>
          <w:szCs w:val="28"/>
        </w:rPr>
        <w:t>и результаты</w:t>
      </w:r>
      <w:r w:rsidR="00D83F98">
        <w:rPr>
          <w:rFonts w:cs="Times New Roman"/>
          <w:szCs w:val="28"/>
        </w:rPr>
        <w:t>:</w:t>
      </w:r>
    </w:p>
    <w:p w:rsidR="00AF0110" w:rsidRDefault="00D83F98" w:rsidP="00AF0110">
      <w:pPr>
        <w:ind w:firstLine="709"/>
        <w:jc w:val="both"/>
        <w:rPr>
          <w:bCs/>
          <w:color w:val="000000" w:themeColor="text1"/>
          <w:szCs w:val="28"/>
        </w:rPr>
      </w:pPr>
      <w:r>
        <w:rPr>
          <w:rFonts w:cs="Times New Roman"/>
          <w:szCs w:val="28"/>
        </w:rPr>
        <w:t>-</w:t>
      </w:r>
      <w:r w:rsidR="00AF0110">
        <w:rPr>
          <w:rFonts w:cs="Times New Roman"/>
          <w:color w:val="000000"/>
          <w:szCs w:val="28"/>
        </w:rPr>
        <w:t>плановых</w:t>
      </w:r>
      <w:r w:rsidR="00784FAB" w:rsidRPr="004775E9">
        <w:rPr>
          <w:rFonts w:cs="Times New Roman"/>
          <w:color w:val="000000"/>
          <w:szCs w:val="28"/>
        </w:rPr>
        <w:t xml:space="preserve"> выездн</w:t>
      </w:r>
      <w:r w:rsidR="00AF0110">
        <w:rPr>
          <w:rFonts w:cs="Times New Roman"/>
          <w:color w:val="000000"/>
          <w:szCs w:val="28"/>
        </w:rPr>
        <w:t>ых</w:t>
      </w:r>
      <w:r w:rsidR="000B0640" w:rsidRPr="004775E9">
        <w:rPr>
          <w:rFonts w:cs="Times New Roman"/>
          <w:color w:val="000000"/>
          <w:szCs w:val="28"/>
        </w:rPr>
        <w:t xml:space="preserve"> </w:t>
      </w:r>
      <w:r w:rsidR="00AF0110">
        <w:rPr>
          <w:rFonts w:cs="Times New Roman"/>
          <w:szCs w:val="28"/>
        </w:rPr>
        <w:t xml:space="preserve">проверок </w:t>
      </w:r>
      <w:r w:rsidR="00AF0110" w:rsidRPr="00AF0110">
        <w:rPr>
          <w:rFonts w:cs="Times New Roman"/>
          <w:szCs w:val="28"/>
        </w:rPr>
        <w:t>осуществления расходов федерального бюджета на реализацию мероприятий федерального проекта «Чистая вода</w:t>
      </w:r>
      <w:r w:rsidR="00AF0110" w:rsidRPr="00AF0110">
        <w:rPr>
          <w:rFonts w:cs="Times New Roman"/>
          <w:bCs/>
          <w:szCs w:val="28"/>
        </w:rPr>
        <w:t xml:space="preserve">» национального </w:t>
      </w:r>
      <w:r w:rsidR="00AF0110" w:rsidRPr="00AF0110">
        <w:rPr>
          <w:rFonts w:cs="Times New Roman"/>
          <w:szCs w:val="28"/>
        </w:rPr>
        <w:t>проекта «Жилье и городская среда</w:t>
      </w:r>
      <w:r w:rsidR="00AF0110" w:rsidRPr="00AF0110">
        <w:rPr>
          <w:rFonts w:cs="Times New Roman"/>
          <w:bCs/>
          <w:szCs w:val="28"/>
        </w:rPr>
        <w:t>»</w:t>
      </w:r>
      <w:r w:rsidR="00AF0110">
        <w:rPr>
          <w:rFonts w:cs="Times New Roman"/>
          <w:szCs w:val="28"/>
        </w:rPr>
        <w:t xml:space="preserve"> </w:t>
      </w:r>
      <w:r w:rsidR="004775E9" w:rsidRPr="00AF0110">
        <w:rPr>
          <w:rFonts w:cs="Times New Roman"/>
          <w:szCs w:val="28"/>
        </w:rPr>
        <w:t xml:space="preserve">за </w:t>
      </w:r>
      <w:r w:rsidR="00AF0110" w:rsidRPr="00AF0110">
        <w:rPr>
          <w:rFonts w:cs="Times New Roman"/>
          <w:szCs w:val="28"/>
        </w:rPr>
        <w:t xml:space="preserve">2021 – истекший период 2024 года </w:t>
      </w:r>
      <w:r w:rsidR="00AF0110">
        <w:rPr>
          <w:szCs w:val="28"/>
        </w:rPr>
        <w:t xml:space="preserve">Департамента строительства, госэкспертизы и жилищно-коммунального хозяйства Курганской области, </w:t>
      </w:r>
      <w:r w:rsidR="00AF0110" w:rsidRPr="00AF0110">
        <w:rPr>
          <w:rFonts w:cs="Times New Roman"/>
          <w:szCs w:val="28"/>
        </w:rPr>
        <w:t xml:space="preserve">Муниципального казенного учреждения города Кургана «Управление капитального строительства», Администрации Шумихинского муниципального округа Курганской области, </w:t>
      </w:r>
      <w:r w:rsidR="00AF0110" w:rsidRPr="00AF0110">
        <w:rPr>
          <w:rStyle w:val="FontStyle11"/>
          <w:sz w:val="28"/>
          <w:szCs w:val="28"/>
        </w:rPr>
        <w:t xml:space="preserve">Отдела строительства и имущества Администрации Шумихинского муниципального округа Курганской области, </w:t>
      </w:r>
      <w:r w:rsidR="00AF0110" w:rsidRPr="00AF0110">
        <w:rPr>
          <w:bCs/>
          <w:color w:val="000000" w:themeColor="text1"/>
          <w:szCs w:val="28"/>
        </w:rPr>
        <w:t xml:space="preserve">Общества с ограниченной ответственностью Строительно-монтажной </w:t>
      </w:r>
      <w:r w:rsidR="00AF0110">
        <w:rPr>
          <w:bCs/>
          <w:color w:val="000000" w:themeColor="text1"/>
          <w:szCs w:val="28"/>
        </w:rPr>
        <w:t xml:space="preserve">компании </w:t>
      </w:r>
      <w:r w:rsidR="00AF0110" w:rsidRPr="00F846DF">
        <w:rPr>
          <w:bCs/>
          <w:color w:val="000000" w:themeColor="text1"/>
          <w:szCs w:val="28"/>
        </w:rPr>
        <w:t>«</w:t>
      </w:r>
      <w:r>
        <w:rPr>
          <w:bCs/>
          <w:color w:val="000000" w:themeColor="text1"/>
          <w:szCs w:val="28"/>
        </w:rPr>
        <w:t>Артель»;</w:t>
      </w:r>
    </w:p>
    <w:p w:rsidR="00D83F98" w:rsidRDefault="00D83F98" w:rsidP="00AF0110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</w:t>
      </w:r>
      <w:r w:rsidRPr="00D83F98">
        <w:rPr>
          <w:bCs/>
          <w:color w:val="000000" w:themeColor="text1"/>
          <w:szCs w:val="28"/>
        </w:rPr>
        <w:t>анализа исполнения бюджетных полномочий Департамента финансов Курганской области (п.2 Графика проведения УФК по Курганской области анализа исполнения бюджетных полномочий органов государственного (муниципального) финансово</w:t>
      </w:r>
      <w:r w:rsidR="00C94AA7">
        <w:rPr>
          <w:bCs/>
          <w:color w:val="000000" w:themeColor="text1"/>
          <w:szCs w:val="28"/>
        </w:rPr>
        <w:t>го контроля, являющихся</w:t>
      </w:r>
      <w:r w:rsidRPr="00D83F98">
        <w:rPr>
          <w:bCs/>
          <w:color w:val="000000" w:themeColor="text1"/>
          <w:szCs w:val="28"/>
        </w:rPr>
        <w:t xml:space="preserve"> исполнительн</w:t>
      </w:r>
      <w:r w:rsidR="00C94AA7">
        <w:rPr>
          <w:bCs/>
          <w:color w:val="000000" w:themeColor="text1"/>
          <w:szCs w:val="28"/>
        </w:rPr>
        <w:t>ыми</w:t>
      </w:r>
      <w:r w:rsidRPr="00D83F98">
        <w:rPr>
          <w:bCs/>
          <w:color w:val="000000" w:themeColor="text1"/>
          <w:szCs w:val="28"/>
        </w:rPr>
        <w:t xml:space="preserve"> </w:t>
      </w:r>
      <w:r w:rsidR="00C94AA7">
        <w:rPr>
          <w:bCs/>
          <w:color w:val="000000" w:themeColor="text1"/>
          <w:szCs w:val="28"/>
        </w:rPr>
        <w:t xml:space="preserve">органами </w:t>
      </w:r>
      <w:r w:rsidRPr="00D83F98">
        <w:rPr>
          <w:bCs/>
          <w:color w:val="000000" w:themeColor="text1"/>
          <w:szCs w:val="28"/>
        </w:rPr>
        <w:t>субъектов Российской Федерации (органами местных администраций), на 2024 год).</w:t>
      </w:r>
    </w:p>
    <w:p w:rsidR="000B0640" w:rsidRPr="00C94AA7" w:rsidRDefault="006E468D" w:rsidP="00AF0110">
      <w:pPr>
        <w:ind w:firstLine="709"/>
        <w:jc w:val="both"/>
        <w:rPr>
          <w:rFonts w:cs="Times New Roman"/>
          <w:bCs/>
          <w:szCs w:val="28"/>
        </w:rPr>
      </w:pPr>
      <w:r w:rsidRPr="00C94AA7">
        <w:rPr>
          <w:rFonts w:cs="Times New Roman"/>
          <w:szCs w:val="28"/>
        </w:rPr>
        <w:t xml:space="preserve">Результаты </w:t>
      </w:r>
      <w:r w:rsidR="004775E9" w:rsidRPr="00C94AA7">
        <w:rPr>
          <w:rFonts w:cs="Times New Roman"/>
          <w:szCs w:val="28"/>
        </w:rPr>
        <w:t>проверки</w:t>
      </w:r>
      <w:r w:rsidRPr="00C94AA7">
        <w:rPr>
          <w:rFonts w:cs="Times New Roman"/>
          <w:szCs w:val="28"/>
        </w:rPr>
        <w:t xml:space="preserve"> ра</w:t>
      </w:r>
      <w:r w:rsidR="004775E9" w:rsidRPr="00C94AA7">
        <w:rPr>
          <w:rFonts w:cs="Times New Roman"/>
          <w:szCs w:val="28"/>
        </w:rPr>
        <w:t xml:space="preserve">ссмотрены в </w:t>
      </w:r>
      <w:r w:rsidR="00C94AA7" w:rsidRPr="00C94AA7">
        <w:rPr>
          <w:rFonts w:cs="Times New Roman"/>
          <w:szCs w:val="28"/>
        </w:rPr>
        <w:t xml:space="preserve">присутствии представителей </w:t>
      </w:r>
      <w:r w:rsidR="00C94AA7" w:rsidRPr="00C94AA7">
        <w:rPr>
          <w:rFonts w:cs="Times New Roman"/>
          <w:szCs w:val="28"/>
        </w:rPr>
        <w:t>Муниципального казенного учреж</w:t>
      </w:r>
      <w:bookmarkStart w:id="0" w:name="_GoBack"/>
      <w:bookmarkEnd w:id="0"/>
      <w:r w:rsidR="00C94AA7" w:rsidRPr="00C94AA7">
        <w:rPr>
          <w:rFonts w:cs="Times New Roman"/>
          <w:szCs w:val="28"/>
        </w:rPr>
        <w:t>дения города Кургана «Управление капитального строительства»</w:t>
      </w:r>
      <w:r w:rsidR="00C94AA7" w:rsidRPr="00C94AA7">
        <w:rPr>
          <w:rFonts w:cs="Times New Roman"/>
          <w:szCs w:val="28"/>
        </w:rPr>
        <w:t xml:space="preserve">, </w:t>
      </w:r>
      <w:r w:rsidR="00C94AA7" w:rsidRPr="00C94AA7">
        <w:rPr>
          <w:rFonts w:cs="Times New Roman"/>
          <w:szCs w:val="28"/>
        </w:rPr>
        <w:t xml:space="preserve">Администрации Шумихинского муниципального округа Курганской области, </w:t>
      </w:r>
      <w:r w:rsidR="00C94AA7" w:rsidRPr="00C94AA7">
        <w:rPr>
          <w:rStyle w:val="FontStyle11"/>
          <w:sz w:val="28"/>
          <w:szCs w:val="28"/>
        </w:rPr>
        <w:t>Отдела строительства и имущества Администрации Шумихинского муниципального округа Курганской области</w:t>
      </w:r>
      <w:r w:rsidR="00C94AA7" w:rsidRPr="00C94AA7">
        <w:rPr>
          <w:rStyle w:val="FontStyle11"/>
          <w:sz w:val="28"/>
          <w:szCs w:val="28"/>
        </w:rPr>
        <w:t>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AF0110">
        <w:t>проверок</w:t>
      </w:r>
      <w:r w:rsidR="004775E9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131AD"/>
    <w:rsid w:val="00421E1C"/>
    <w:rsid w:val="00424436"/>
    <w:rsid w:val="00436D8D"/>
    <w:rsid w:val="004439AF"/>
    <w:rsid w:val="00452F9E"/>
    <w:rsid w:val="00466E86"/>
    <w:rsid w:val="004775E9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74E74"/>
    <w:rsid w:val="00784FAB"/>
    <w:rsid w:val="0078598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83F9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108FB-3264-4FA5-90F3-7528BA4A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275</cp:revision>
  <dcterms:created xsi:type="dcterms:W3CDTF">2017-06-14T10:08:00Z</dcterms:created>
  <dcterms:modified xsi:type="dcterms:W3CDTF">2024-04-18T09:07:00Z</dcterms:modified>
</cp:coreProperties>
</file>