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378D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r w:rsidR="00C86A38" w:rsidRPr="00C86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Департамента строительства, </w:t>
      </w:r>
      <w:proofErr w:type="spellStart"/>
      <w:r w:rsidR="00C86A38" w:rsidRPr="00C86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госэкспертизы</w:t>
      </w:r>
      <w:proofErr w:type="spellEnd"/>
      <w:r w:rsidR="00C86A38" w:rsidRPr="00C86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жилищно-коммунального хозяйства Курганской области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C86A38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C86A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строительства, </w:t>
            </w:r>
            <w:proofErr w:type="spellStart"/>
            <w:r w:rsidRPr="00C86A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C86A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C86A38" w:rsidRPr="00C86A3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05.03.2025 № 126 «О назначении внепланового обследования Департамента строительства, </w:t>
            </w:r>
            <w:proofErr w:type="spellStart"/>
            <w:r w:rsidR="00C86A38" w:rsidRPr="00C86A3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госэкспертизы</w:t>
            </w:r>
            <w:proofErr w:type="spellEnd"/>
            <w:r w:rsidR="00C86A38" w:rsidRPr="00C86A3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и жилищно-коммунального хозяйства Курганской области», по поручению Федерального казначейства от 25.02.2025 № 07- 04-05/22-5165 в соответствии с поручением Заместителя Председателя Правительства Российской Федерации А.В. </w:t>
            </w:r>
            <w:proofErr w:type="spellStart"/>
            <w:r w:rsidR="00C86A38" w:rsidRPr="00C86A3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Новака</w:t>
            </w:r>
            <w:proofErr w:type="spellEnd"/>
            <w:r w:rsidR="00C86A38" w:rsidRPr="00C86A3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от 4 декабря 2024 года № АН-П51-128пр, в соответствии с пунктами 10,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86A38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>ланов</w:t>
            </w:r>
            <w:r w:rsidR="00B04EFE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EFE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86A38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Обследование</w:t>
            </w:r>
            <w:r w:rsidRPr="00C86A38">
              <w:rPr>
                <w:rFonts w:ascii="Times New Roman" w:hAnsi="Times New Roman"/>
                <w:sz w:val="28"/>
                <w:szCs w:val="28"/>
              </w:rPr>
              <w:t xml:space="preserve"> в отношении оценки экономической эффективности финансовых средств, направленных на подключение газоиспользующего оборудования к сетям газораспределения в рамках </w:t>
            </w:r>
            <w:proofErr w:type="spellStart"/>
            <w:r w:rsidRPr="00C86A38">
              <w:rPr>
                <w:rFonts w:ascii="Times New Roman" w:hAnsi="Times New Roman"/>
                <w:sz w:val="28"/>
                <w:szCs w:val="28"/>
              </w:rPr>
              <w:t>догазификации</w:t>
            </w:r>
            <w:proofErr w:type="spellEnd"/>
            <w:r w:rsidRPr="00C86A38">
              <w:rPr>
                <w:rFonts w:ascii="Times New Roman" w:hAnsi="Times New Roman"/>
                <w:sz w:val="28"/>
                <w:szCs w:val="28"/>
              </w:rPr>
              <w:t xml:space="preserve"> за период 2022-2024 годов в Департаменте строительства, </w:t>
            </w:r>
            <w:proofErr w:type="spellStart"/>
            <w:r w:rsidRPr="00C86A38">
              <w:rPr>
                <w:rFonts w:ascii="Times New Roman" w:hAnsi="Times New Roman"/>
                <w:sz w:val="28"/>
                <w:szCs w:val="28"/>
              </w:rPr>
              <w:t>госэкспертизы</w:t>
            </w:r>
            <w:proofErr w:type="spellEnd"/>
            <w:r w:rsidRPr="00C86A38">
              <w:rPr>
                <w:rFonts w:ascii="Times New Roman" w:hAnsi="Times New Roman"/>
                <w:sz w:val="28"/>
                <w:szCs w:val="28"/>
              </w:rPr>
              <w:t xml:space="preserve"> и жилищно-коммунального хозяйства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0F5ECF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01.01.2022 по 31.12.2024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0F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F5ECF">
              <w:rPr>
                <w:rFonts w:ascii="Times New Roman" w:hAnsi="Times New Roman" w:cs="Times New Roman"/>
                <w:sz w:val="28"/>
                <w:szCs w:val="28"/>
              </w:rPr>
              <w:t>10.03.2025 по 25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B04EFE" w:rsidRDefault="00A22E92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Выявленных нарушений нет</w:t>
            </w:r>
            <w:bookmarkStart w:id="0" w:name="_GoBack"/>
            <w:bookmarkEnd w:id="0"/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9417-2486-41C3-B0B3-CCCCBE55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2</cp:revision>
  <dcterms:created xsi:type="dcterms:W3CDTF">2025-05-05T05:27:00Z</dcterms:created>
  <dcterms:modified xsi:type="dcterms:W3CDTF">2025-05-05T05:27:00Z</dcterms:modified>
</cp:coreProperties>
</file>