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3BFD">
        <w:rPr>
          <w:rFonts w:ascii="Times New Roman" w:hAnsi="Times New Roman" w:cs="Times New Roman"/>
          <w:b/>
          <w:sz w:val="28"/>
          <w:szCs w:val="28"/>
        </w:rPr>
        <w:t>01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A63BFD">
        <w:rPr>
          <w:rFonts w:ascii="Times New Roman" w:hAnsi="Times New Roman" w:cs="Times New Roman"/>
          <w:b/>
          <w:sz w:val="28"/>
          <w:szCs w:val="28"/>
        </w:rPr>
        <w:t>04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A63BFD">
        <w:rPr>
          <w:rFonts w:ascii="Times New Roman" w:hAnsi="Times New Roman" w:cs="Times New Roman"/>
          <w:b/>
          <w:sz w:val="28"/>
          <w:szCs w:val="28"/>
        </w:rPr>
        <w:t>4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F736ED">
        <w:rPr>
          <w:rFonts w:ascii="Times New Roman" w:hAnsi="Times New Roman" w:cs="Times New Roman"/>
          <w:b/>
          <w:sz w:val="28"/>
          <w:szCs w:val="28"/>
        </w:rPr>
        <w:t>2</w:t>
      </w:r>
      <w:r w:rsidR="00A63BFD">
        <w:rPr>
          <w:rFonts w:ascii="Times New Roman" w:hAnsi="Times New Roman" w:cs="Times New Roman"/>
          <w:b/>
          <w:sz w:val="28"/>
          <w:szCs w:val="28"/>
        </w:rPr>
        <w:t>4.05</w:t>
      </w:r>
      <w:r w:rsidR="00E95A7F">
        <w:rPr>
          <w:rFonts w:ascii="Times New Roman" w:hAnsi="Times New Roman" w:cs="Times New Roman"/>
          <w:b/>
          <w:sz w:val="28"/>
          <w:szCs w:val="28"/>
        </w:rPr>
        <w:t>.2024</w:t>
      </w:r>
    </w:p>
    <w:p w:rsidR="00E95A7F" w:rsidRDefault="00E95A7F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64" w:rsidRPr="00242218" w:rsidRDefault="00726C64" w:rsidP="00116B1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1B4AAC" w:rsidRPr="000207A5">
        <w:rPr>
          <w:rFonts w:ascii="Times New Roman" w:hAnsi="Times New Roman" w:cs="Times New Roman"/>
          <w:b/>
          <w:sz w:val="28"/>
          <w:szCs w:val="28"/>
        </w:rPr>
        <w:t>1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66A3D" w:rsidRPr="00F66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 экономического развития Курганской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035028" w:rsidRDefault="00F66A3D" w:rsidP="00FA371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66A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 экономического развития Курганской области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66A3D" w:rsidP="00116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3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 Управления Федерального казначейства по Курганской области (далее – УФК по Курганской области) от 28.03.2024 № 294 «О назначении плановой выездной проверки Департамента экономического развития Курганской области»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116B17" w:rsidP="00891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A3718">
              <w:rPr>
                <w:rFonts w:ascii="Times New Roman" w:hAnsi="Times New Roman" w:cs="Times New Roman"/>
                <w:sz w:val="28"/>
                <w:szCs w:val="28"/>
              </w:rPr>
              <w:t xml:space="preserve">лановая </w:t>
            </w:r>
            <w:r w:rsidR="00035028">
              <w:rPr>
                <w:rFonts w:ascii="Times New Roman" w:hAnsi="Times New Roman" w:cs="Times New Roman"/>
                <w:sz w:val="28"/>
                <w:szCs w:val="28"/>
              </w:rPr>
              <w:t xml:space="preserve">выездная </w:t>
            </w:r>
            <w:r w:rsidR="00726C64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66A3D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3D">
              <w:rPr>
                <w:rFonts w:ascii="Times New Roman" w:hAnsi="Times New Roman"/>
                <w:sz w:val="28"/>
                <w:szCs w:val="28"/>
              </w:rPr>
              <w:t>Проверка соблюдения целей, порядка и условий предоставления из федерального бюджета бюджетам субъектов Российской Федерации иного межбюджетного трансферта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F66A3D" w:rsidP="00FA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– истекший период 2024 годы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66A3D" w:rsidP="00035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3D">
              <w:rPr>
                <w:rFonts w:ascii="Times New Roman" w:hAnsi="Times New Roman" w:cs="Times New Roman"/>
                <w:sz w:val="28"/>
                <w:szCs w:val="28"/>
              </w:rPr>
              <w:t>с 01.04.2024 по 16.05.2024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3705D5" w:rsidRDefault="00F66A3D" w:rsidP="00116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3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нарушения бюджетного законодательства Российской Федерации и иных нормативных правовых актов, а также условий соглашений о предоставлении субсидий  </w:t>
            </w:r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F45" w:rsidRDefault="00757F4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66A3D" w:rsidRDefault="00F66A3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66A3D" w:rsidRDefault="00F66A3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66A3D" w:rsidRDefault="00F66A3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E44CD" w:rsidRPr="00242218" w:rsidRDefault="001624E7" w:rsidP="00D661F5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1B4AAC">
        <w:rPr>
          <w:rFonts w:ascii="Times New Roman" w:hAnsi="Times New Roman" w:cs="Times New Roman"/>
          <w:b/>
          <w:sz w:val="28"/>
          <w:szCs w:val="28"/>
        </w:rPr>
        <w:t>2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7C01">
        <w:rPr>
          <w:rFonts w:ascii="Times New Roman" w:hAnsi="Times New Roman" w:cs="Times New Roman"/>
          <w:b/>
          <w:sz w:val="28"/>
          <w:szCs w:val="28"/>
        </w:rPr>
        <w:t>--Администрация</w:t>
      </w:r>
      <w:r w:rsidR="00607C01" w:rsidRPr="00607C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7C01" w:rsidRPr="00607C01">
        <w:rPr>
          <w:rFonts w:ascii="Times New Roman" w:hAnsi="Times New Roman" w:cs="Times New Roman"/>
          <w:b/>
          <w:sz w:val="28"/>
          <w:szCs w:val="28"/>
        </w:rPr>
        <w:t>Куртамышского</w:t>
      </w:r>
      <w:proofErr w:type="spellEnd"/>
      <w:r w:rsidR="00607C01" w:rsidRPr="00607C01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Курганской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1624E7" w:rsidRPr="000B643F" w:rsidRDefault="00607C01" w:rsidP="00D661F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07C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607C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Куртамышского</w:t>
            </w:r>
            <w:proofErr w:type="spellEnd"/>
            <w:r w:rsidRPr="00607C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муниципального округа Курганской области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1624E7" w:rsidRPr="00373F73" w:rsidRDefault="001624E7" w:rsidP="00E107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="00F01EFE">
              <w:rPr>
                <w:rStyle w:val="FontStyle11"/>
                <w:sz w:val="28"/>
                <w:szCs w:val="28"/>
              </w:rPr>
              <w:t>от</w:t>
            </w:r>
            <w:r w:rsidR="00607C01" w:rsidRPr="00607C01">
              <w:rPr>
                <w:rStyle w:val="FontStyle11"/>
                <w:sz w:val="28"/>
                <w:szCs w:val="28"/>
              </w:rPr>
              <w:t xml:space="preserve"> «26» марта 2024 № 283 «О назначении плановой выездной проверки Администрации </w:t>
            </w:r>
            <w:proofErr w:type="spellStart"/>
            <w:r w:rsidR="00607C01" w:rsidRPr="00607C01">
              <w:rPr>
                <w:rStyle w:val="FontStyle11"/>
                <w:sz w:val="28"/>
                <w:szCs w:val="28"/>
              </w:rPr>
              <w:t>Куртамышского</w:t>
            </w:r>
            <w:proofErr w:type="spellEnd"/>
            <w:r w:rsidR="00607C01" w:rsidRPr="00607C01">
              <w:rPr>
                <w:rStyle w:val="FontStyle11"/>
                <w:sz w:val="28"/>
                <w:szCs w:val="28"/>
              </w:rPr>
              <w:t xml:space="preserve"> муниципального округа Курганской области»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1624E7" w:rsidRPr="00FA2040" w:rsidRDefault="00F01EFE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50DB8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1624E7" w:rsidRPr="00FA2040" w:rsidRDefault="00607C01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C01">
              <w:rPr>
                <w:rFonts w:ascii="Times New Roman" w:hAnsi="Times New Roman"/>
                <w:sz w:val="28"/>
                <w:szCs w:val="28"/>
              </w:rPr>
              <w:t>Проверка соблюдения целей, порядка и условий предоставления из федерального бюджета бюджетам субъектов Российской Федерации иных межбюджетных трансфертов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в рамках реализации федерального проекта «Формирование комфортной городской среды» национального проекта «Жилье и городская среда»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1624E7" w:rsidRPr="00FA2040" w:rsidRDefault="00607C01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C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– истекший период 2024 года.</w:t>
            </w:r>
          </w:p>
        </w:tc>
      </w:tr>
      <w:tr w:rsidR="00CE44CD" w:rsidRPr="00FA2040" w:rsidTr="00EF2D1D">
        <w:tc>
          <w:tcPr>
            <w:tcW w:w="3964" w:type="dxa"/>
          </w:tcPr>
          <w:p w:rsidR="00CE44CD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CE44CD" w:rsidRPr="00CE44CD" w:rsidRDefault="00E1074A" w:rsidP="00D661F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 </w:t>
            </w:r>
            <w:r w:rsidR="00384A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01.04</w:t>
            </w:r>
            <w:r w:rsidR="00F01E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384A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 по 24.05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.2024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1624E7" w:rsidRPr="00FA2040" w:rsidRDefault="00CE44CD" w:rsidP="004815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  <w:r w:rsidR="0048154D">
              <w:rPr>
                <w:rFonts w:ascii="Times New Roman" w:hAnsi="Times New Roman" w:cs="Times New Roman"/>
                <w:sz w:val="28"/>
                <w:szCs w:val="28"/>
              </w:rPr>
              <w:t xml:space="preserve">, а также условий соглашения о предоставлении иного межбюджетного трансферта </w:t>
            </w:r>
          </w:p>
        </w:tc>
      </w:tr>
      <w:tr w:rsidR="001624E7" w:rsidRPr="00FA2040" w:rsidTr="00EF2D1D">
        <w:tc>
          <w:tcPr>
            <w:tcW w:w="10195" w:type="dxa"/>
            <w:gridSpan w:val="2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3906" w:rsidRDefault="00D73906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3906" w:rsidRDefault="00D73906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74A" w:rsidRDefault="00E1074A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74A" w:rsidRDefault="00E1074A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74A" w:rsidRDefault="00E1074A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059D9" w:rsidRPr="008059D9" w:rsidRDefault="0081310D" w:rsidP="008059D9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131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131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9D9">
        <w:rPr>
          <w:rFonts w:ascii="Times New Roman" w:hAnsi="Times New Roman" w:cs="Times New Roman"/>
          <w:b/>
          <w:sz w:val="28"/>
          <w:szCs w:val="28"/>
        </w:rPr>
        <w:t>- Отдел</w:t>
      </w:r>
      <w:r w:rsidR="008059D9" w:rsidRPr="008059D9">
        <w:rPr>
          <w:rFonts w:ascii="Times New Roman" w:hAnsi="Times New Roman" w:cs="Times New Roman"/>
          <w:b/>
          <w:sz w:val="28"/>
          <w:szCs w:val="28"/>
        </w:rPr>
        <w:t xml:space="preserve"> по развитию городской территории Администрации</w:t>
      </w:r>
    </w:p>
    <w:p w:rsidR="0081310D" w:rsidRPr="0081310D" w:rsidRDefault="008059D9" w:rsidP="008059D9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059D9">
        <w:rPr>
          <w:rFonts w:ascii="Times New Roman" w:hAnsi="Times New Roman" w:cs="Times New Roman"/>
          <w:b/>
          <w:sz w:val="28"/>
          <w:szCs w:val="28"/>
        </w:rPr>
        <w:t>Куртамышского</w:t>
      </w:r>
      <w:proofErr w:type="spellEnd"/>
      <w:r w:rsidRPr="008059D9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Курганской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81310D" w:rsidRPr="0081310D" w:rsidRDefault="008059D9" w:rsidP="0048154D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Отдел</w:t>
            </w:r>
            <w:r w:rsidRPr="008059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развитию городской территории Администрации</w:t>
            </w:r>
            <w:r w:rsidR="004815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059D9">
              <w:rPr>
                <w:rFonts w:ascii="Times New Roman" w:hAnsi="Times New Roman" w:cs="Times New Roman"/>
                <w:bCs/>
                <w:sz w:val="28"/>
                <w:szCs w:val="28"/>
              </w:rPr>
              <w:t>Куртамышского</w:t>
            </w:r>
            <w:proofErr w:type="spellEnd"/>
            <w:r w:rsidRPr="008059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округа Курганской области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81310D" w:rsidRPr="0081310D" w:rsidRDefault="0081310D" w:rsidP="0081310D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Приказ УФК по Курганской области от</w:t>
            </w:r>
            <w:r w:rsidR="008059D9" w:rsidRPr="008059D9">
              <w:rPr>
                <w:rFonts w:ascii="Times New Roman" w:hAnsi="Times New Roman" w:cs="Times New Roman"/>
                <w:sz w:val="28"/>
                <w:szCs w:val="28"/>
              </w:rPr>
              <w:t xml:space="preserve"> «18» апреля 2024 г. № 341 «О назначении плановой выездной проверки Отдела по развитию городской территории Администрации </w:t>
            </w:r>
            <w:proofErr w:type="spellStart"/>
            <w:r w:rsidR="008059D9" w:rsidRPr="008059D9">
              <w:rPr>
                <w:rFonts w:ascii="Times New Roman" w:hAnsi="Times New Roman" w:cs="Times New Roman"/>
                <w:sz w:val="28"/>
                <w:szCs w:val="28"/>
              </w:rPr>
              <w:t>Куртамышского</w:t>
            </w:r>
            <w:proofErr w:type="spellEnd"/>
            <w:r w:rsidR="008059D9" w:rsidRPr="008059D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Курганской области»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81310D" w:rsidRPr="0081310D" w:rsidRDefault="008059D9" w:rsidP="0081310D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59D9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целей, порядка и условий предоставления из федерального бюджета бюджетам субъектов Российской Федерации иных межбюджетных трансфертов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в рамках реализации федерального проекта «Формирование комфортной городской среды» национального проекта «Жилье и городская среда».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81310D" w:rsidRPr="0081310D" w:rsidRDefault="008059D9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59D9">
              <w:rPr>
                <w:rFonts w:ascii="Times New Roman" w:hAnsi="Times New Roman" w:cs="Times New Roman"/>
                <w:sz w:val="28"/>
                <w:szCs w:val="28"/>
              </w:rPr>
              <w:t>2021 – истекший период 2024 года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81310D" w:rsidRPr="0081310D" w:rsidRDefault="0081310D" w:rsidP="0048154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8059D9">
              <w:rPr>
                <w:rFonts w:ascii="Times New Roman" w:hAnsi="Times New Roman" w:cs="Times New Roman"/>
                <w:sz w:val="28"/>
                <w:szCs w:val="28"/>
              </w:rPr>
              <w:t>22.04.202</w:t>
            </w:r>
            <w:r w:rsidR="004815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59D9">
              <w:rPr>
                <w:rFonts w:ascii="Times New Roman" w:hAnsi="Times New Roman" w:cs="Times New Roman"/>
                <w:sz w:val="28"/>
                <w:szCs w:val="28"/>
              </w:rPr>
              <w:t xml:space="preserve"> по 21.05</w:t>
            </w: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81310D" w:rsidRPr="0081310D" w:rsidRDefault="0081310D" w:rsidP="0048154D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  <w:r w:rsidR="00A92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2F90" w:rsidRPr="00A92F90">
              <w:rPr>
                <w:rFonts w:ascii="Times New Roman" w:hAnsi="Times New Roman" w:cs="Times New Roman"/>
                <w:sz w:val="28"/>
                <w:szCs w:val="28"/>
              </w:rPr>
              <w:t>и законодательства Российской Федерации о контрактной системе</w:t>
            </w:r>
            <w:r w:rsidR="0048154D">
              <w:rPr>
                <w:rFonts w:ascii="Times New Roman" w:hAnsi="Times New Roman" w:cs="Times New Roman"/>
                <w:sz w:val="28"/>
                <w:szCs w:val="28"/>
              </w:rPr>
              <w:t xml:space="preserve"> в сфере закупок товаров (работ, услуг)</w:t>
            </w:r>
          </w:p>
        </w:tc>
      </w:tr>
      <w:tr w:rsidR="0081310D" w:rsidRPr="0081310D" w:rsidTr="00E93D9B">
        <w:tc>
          <w:tcPr>
            <w:tcW w:w="10195" w:type="dxa"/>
            <w:gridSpan w:val="2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81310D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45B4"/>
    <w:rsid w:val="00096ED2"/>
    <w:rsid w:val="000B643F"/>
    <w:rsid w:val="000C4CB7"/>
    <w:rsid w:val="000D483C"/>
    <w:rsid w:val="000F45C2"/>
    <w:rsid w:val="000F711B"/>
    <w:rsid w:val="001048EB"/>
    <w:rsid w:val="001166A3"/>
    <w:rsid w:val="00116B17"/>
    <w:rsid w:val="001624E7"/>
    <w:rsid w:val="0017284A"/>
    <w:rsid w:val="00187582"/>
    <w:rsid w:val="001B4AAC"/>
    <w:rsid w:val="001D4A8B"/>
    <w:rsid w:val="001D712A"/>
    <w:rsid w:val="001E741B"/>
    <w:rsid w:val="00216474"/>
    <w:rsid w:val="0022290A"/>
    <w:rsid w:val="00242218"/>
    <w:rsid w:val="0024489D"/>
    <w:rsid w:val="0025603D"/>
    <w:rsid w:val="002959A2"/>
    <w:rsid w:val="002A14E1"/>
    <w:rsid w:val="002B0AB7"/>
    <w:rsid w:val="002B5F1D"/>
    <w:rsid w:val="002C6F61"/>
    <w:rsid w:val="002D1C1C"/>
    <w:rsid w:val="002E400A"/>
    <w:rsid w:val="003245F6"/>
    <w:rsid w:val="00325C75"/>
    <w:rsid w:val="0034413A"/>
    <w:rsid w:val="003705D5"/>
    <w:rsid w:val="00373F73"/>
    <w:rsid w:val="00384A74"/>
    <w:rsid w:val="003A7DE5"/>
    <w:rsid w:val="003B6A15"/>
    <w:rsid w:val="003E1BAD"/>
    <w:rsid w:val="00400A37"/>
    <w:rsid w:val="00402EE4"/>
    <w:rsid w:val="00411A85"/>
    <w:rsid w:val="00427774"/>
    <w:rsid w:val="00450B1B"/>
    <w:rsid w:val="0048154D"/>
    <w:rsid w:val="004D5D35"/>
    <w:rsid w:val="004F5B75"/>
    <w:rsid w:val="00520163"/>
    <w:rsid w:val="005873EB"/>
    <w:rsid w:val="005877D9"/>
    <w:rsid w:val="00587F7D"/>
    <w:rsid w:val="005A3E84"/>
    <w:rsid w:val="005C5E0B"/>
    <w:rsid w:val="0060006C"/>
    <w:rsid w:val="00607C01"/>
    <w:rsid w:val="006317F4"/>
    <w:rsid w:val="0064344E"/>
    <w:rsid w:val="006604AA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8059D9"/>
    <w:rsid w:val="0081310D"/>
    <w:rsid w:val="008422C8"/>
    <w:rsid w:val="00856937"/>
    <w:rsid w:val="00856CE5"/>
    <w:rsid w:val="0089163B"/>
    <w:rsid w:val="00894D8D"/>
    <w:rsid w:val="008E0346"/>
    <w:rsid w:val="008F6354"/>
    <w:rsid w:val="00914028"/>
    <w:rsid w:val="0093140E"/>
    <w:rsid w:val="009440A9"/>
    <w:rsid w:val="009629CD"/>
    <w:rsid w:val="009B4EE0"/>
    <w:rsid w:val="009C071D"/>
    <w:rsid w:val="009D3027"/>
    <w:rsid w:val="009F117A"/>
    <w:rsid w:val="00A50735"/>
    <w:rsid w:val="00A63BFD"/>
    <w:rsid w:val="00A92F90"/>
    <w:rsid w:val="00AA2302"/>
    <w:rsid w:val="00AA348C"/>
    <w:rsid w:val="00AB6E66"/>
    <w:rsid w:val="00AC4B19"/>
    <w:rsid w:val="00B27565"/>
    <w:rsid w:val="00B36518"/>
    <w:rsid w:val="00B43205"/>
    <w:rsid w:val="00B50DB8"/>
    <w:rsid w:val="00B53463"/>
    <w:rsid w:val="00B82D74"/>
    <w:rsid w:val="00B831D2"/>
    <w:rsid w:val="00B90199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D4E"/>
    <w:rsid w:val="00CB5C97"/>
    <w:rsid w:val="00CB74AE"/>
    <w:rsid w:val="00CC6ED8"/>
    <w:rsid w:val="00CE44CD"/>
    <w:rsid w:val="00D11F96"/>
    <w:rsid w:val="00D14D85"/>
    <w:rsid w:val="00D661F5"/>
    <w:rsid w:val="00D73906"/>
    <w:rsid w:val="00D91850"/>
    <w:rsid w:val="00DA469D"/>
    <w:rsid w:val="00DC1944"/>
    <w:rsid w:val="00DC4A7C"/>
    <w:rsid w:val="00DD22D4"/>
    <w:rsid w:val="00E1074A"/>
    <w:rsid w:val="00E17AB3"/>
    <w:rsid w:val="00E33DBD"/>
    <w:rsid w:val="00E52062"/>
    <w:rsid w:val="00E71BA5"/>
    <w:rsid w:val="00E830CE"/>
    <w:rsid w:val="00E95A7F"/>
    <w:rsid w:val="00EA419D"/>
    <w:rsid w:val="00ED5443"/>
    <w:rsid w:val="00EE2BE6"/>
    <w:rsid w:val="00EE2F1F"/>
    <w:rsid w:val="00F01EFE"/>
    <w:rsid w:val="00F46D91"/>
    <w:rsid w:val="00F50490"/>
    <w:rsid w:val="00F51DE3"/>
    <w:rsid w:val="00F61A1E"/>
    <w:rsid w:val="00F66A3D"/>
    <w:rsid w:val="00F736ED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C1CFA-D9F8-4E78-A3CF-99AB32C6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6</cp:revision>
  <dcterms:created xsi:type="dcterms:W3CDTF">2024-05-24T03:51:00Z</dcterms:created>
  <dcterms:modified xsi:type="dcterms:W3CDTF">2024-05-27T06:11:00Z</dcterms:modified>
</cp:coreProperties>
</file>