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E95A7F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ED">
        <w:rPr>
          <w:rFonts w:ascii="Times New Roman" w:hAnsi="Times New Roman" w:cs="Times New Roman"/>
          <w:b/>
          <w:sz w:val="28"/>
          <w:szCs w:val="28"/>
        </w:rPr>
        <w:t>1</w:t>
      </w:r>
      <w:r w:rsidR="008261DB">
        <w:rPr>
          <w:rFonts w:ascii="Times New Roman" w:hAnsi="Times New Roman" w:cs="Times New Roman"/>
          <w:b/>
          <w:sz w:val="28"/>
          <w:szCs w:val="28"/>
        </w:rPr>
        <w:t>8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F7063E">
        <w:rPr>
          <w:rFonts w:ascii="Times New Roman" w:hAnsi="Times New Roman" w:cs="Times New Roman"/>
          <w:b/>
          <w:sz w:val="28"/>
          <w:szCs w:val="28"/>
        </w:rPr>
        <w:t>0</w:t>
      </w:r>
      <w:r w:rsidR="008261DB">
        <w:rPr>
          <w:rFonts w:ascii="Times New Roman" w:hAnsi="Times New Roman" w:cs="Times New Roman"/>
          <w:b/>
          <w:sz w:val="28"/>
          <w:szCs w:val="28"/>
        </w:rPr>
        <w:t>8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8261DB">
        <w:rPr>
          <w:rFonts w:ascii="Times New Roman" w:hAnsi="Times New Roman" w:cs="Times New Roman"/>
          <w:b/>
          <w:sz w:val="28"/>
          <w:szCs w:val="28"/>
        </w:rPr>
        <w:t>5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261DB">
        <w:rPr>
          <w:rFonts w:ascii="Times New Roman" w:hAnsi="Times New Roman" w:cs="Times New Roman"/>
          <w:b/>
          <w:sz w:val="28"/>
          <w:szCs w:val="28"/>
        </w:rPr>
        <w:t>30</w:t>
      </w:r>
      <w:r w:rsidR="0024489D">
        <w:rPr>
          <w:rFonts w:ascii="Times New Roman" w:hAnsi="Times New Roman" w:cs="Times New Roman"/>
          <w:b/>
          <w:sz w:val="28"/>
          <w:szCs w:val="28"/>
        </w:rPr>
        <w:t>.0</w:t>
      </w:r>
      <w:r w:rsidR="008261DB">
        <w:rPr>
          <w:rFonts w:ascii="Times New Roman" w:hAnsi="Times New Roman" w:cs="Times New Roman"/>
          <w:b/>
          <w:sz w:val="28"/>
          <w:szCs w:val="28"/>
        </w:rPr>
        <w:t>9</w:t>
      </w:r>
      <w:r w:rsidR="00E95A7F">
        <w:rPr>
          <w:rFonts w:ascii="Times New Roman" w:hAnsi="Times New Roman" w:cs="Times New Roman"/>
          <w:b/>
          <w:sz w:val="28"/>
          <w:szCs w:val="28"/>
        </w:rPr>
        <w:t>.202</w:t>
      </w:r>
      <w:r w:rsidR="008261DB">
        <w:rPr>
          <w:rFonts w:ascii="Times New Roman" w:hAnsi="Times New Roman" w:cs="Times New Roman"/>
          <w:b/>
          <w:sz w:val="28"/>
          <w:szCs w:val="28"/>
        </w:rPr>
        <w:t>5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5C2" w:rsidRPr="008261DB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1DB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293CB8" w:rsidRPr="008261DB">
        <w:rPr>
          <w:rFonts w:ascii="Times New Roman" w:hAnsi="Times New Roman" w:cs="Times New Roman"/>
          <w:b/>
          <w:sz w:val="28"/>
          <w:szCs w:val="28"/>
        </w:rPr>
        <w:t>1</w:t>
      </w:r>
      <w:r w:rsidRPr="008261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261DB" w:rsidRPr="008261DB">
        <w:rPr>
          <w:rFonts w:ascii="Times New Roman" w:hAnsi="Times New Roman" w:cs="Times New Roman"/>
          <w:b/>
          <w:sz w:val="28"/>
          <w:szCs w:val="28"/>
        </w:rPr>
        <w:t>Департамент гражданской защиты, охраны окружающей среды и природных ресурсов Курганской области</w:t>
      </w:r>
    </w:p>
    <w:p w:rsidR="008261DB" w:rsidRPr="008A75C2" w:rsidRDefault="008261DB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261DB" w:rsidRDefault="008261DB" w:rsidP="008261DB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261DB" w:rsidRDefault="0081310D" w:rsidP="008261DB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Приказ У</w:t>
            </w:r>
            <w:r w:rsidR="00293CB8"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Федерального казначейства 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по Курганской области</w:t>
            </w:r>
            <w:r w:rsidR="00293CB8"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УФК по Курганской области)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63E" w:rsidRPr="008261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Департамента гражданской защиты, охраны окружающей среды и природных ресурсов Курганской области</w:t>
            </w:r>
            <w:r w:rsidR="008261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261DB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261DB" w:rsidRDefault="0081310D" w:rsidP="00F7063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261DB" w:rsidRDefault="0081310D" w:rsidP="008261DB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F7063E" w:rsidRPr="008261DB" w:rsidRDefault="0081310D" w:rsidP="00F706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7063E" w:rsidRPr="008261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063E" w:rsidRPr="008261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063E"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7063E" w:rsidRPr="008261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61DB" w:rsidRPr="008261DB">
              <w:rPr>
                <w:rFonts w:ascii="Times New Roman" w:hAnsi="Times New Roman" w:cs="Times New Roman"/>
                <w:sz w:val="28"/>
                <w:szCs w:val="28"/>
              </w:rPr>
              <w:t>9.2025</w:t>
            </w:r>
          </w:p>
          <w:p w:rsidR="0081310D" w:rsidRPr="008261DB" w:rsidRDefault="0081310D" w:rsidP="0087653C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1DB" w:rsidRPr="0081310D" w:rsidTr="00E93D9B">
        <w:tc>
          <w:tcPr>
            <w:tcW w:w="3964" w:type="dxa"/>
          </w:tcPr>
          <w:p w:rsidR="008261DB" w:rsidRPr="0081310D" w:rsidRDefault="008261DB" w:rsidP="008261DB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261DB" w:rsidRPr="008261DB" w:rsidRDefault="008261DB" w:rsidP="00826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бюджетного законодательства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1DB" w:rsidRDefault="008261D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1DB" w:rsidRDefault="008261D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1DB" w:rsidRDefault="008261D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1DB" w:rsidRDefault="008261D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512E" w:rsidRPr="00E0512E" w:rsidRDefault="006645C9" w:rsidP="00E0512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51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862563" w:rsidRPr="00E0512E">
        <w:rPr>
          <w:rFonts w:ascii="Times New Roman" w:hAnsi="Times New Roman" w:cs="Times New Roman"/>
          <w:b/>
          <w:sz w:val="28"/>
          <w:szCs w:val="28"/>
        </w:rPr>
        <w:t>2</w:t>
      </w:r>
      <w:r w:rsidRPr="00E0512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0512E" w:rsidRPr="00E05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</w:t>
      </w:r>
      <w:r w:rsidR="00826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E0512E" w:rsidRPr="00E05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казенно</w:t>
      </w:r>
      <w:r w:rsidR="00826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E0512E" w:rsidRPr="00E05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учреждени</w:t>
      </w:r>
      <w:r w:rsidR="00826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E0512E" w:rsidRPr="00E05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«Управление дорожного хозяйства и благоустройства города Кургана»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293CB8" w:rsidTr="00585BD6">
        <w:tc>
          <w:tcPr>
            <w:tcW w:w="3964" w:type="dxa"/>
          </w:tcPr>
          <w:p w:rsidR="006645C9" w:rsidRPr="00293CB8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B8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8261DB" w:rsidRDefault="00E0512E" w:rsidP="00293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дорожного хозяйства и благоустройства города Кургана».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8261DB" w:rsidRDefault="006645C9" w:rsidP="00826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8261DB">
              <w:rPr>
                <w:rStyle w:val="FontStyle11"/>
                <w:rFonts w:cs="Times New Roman"/>
                <w:sz w:val="28"/>
                <w:szCs w:val="28"/>
              </w:rPr>
              <w:t xml:space="preserve">от </w:t>
            </w:r>
            <w:r w:rsidR="00527369" w:rsidRPr="008261DB">
              <w:rPr>
                <w:rStyle w:val="FontStyle11"/>
                <w:rFonts w:cs="Times New Roman"/>
                <w:sz w:val="28"/>
                <w:szCs w:val="28"/>
              </w:rPr>
              <w:t>1</w:t>
            </w:r>
            <w:r w:rsidR="008261DB" w:rsidRPr="008261DB">
              <w:rPr>
                <w:rStyle w:val="FontStyle11"/>
                <w:rFonts w:cs="Times New Roman"/>
                <w:sz w:val="28"/>
                <w:szCs w:val="28"/>
              </w:rPr>
              <w:t>4</w:t>
            </w:r>
            <w:r w:rsidRPr="008261DB">
              <w:rPr>
                <w:rStyle w:val="FontStyle11"/>
                <w:rFonts w:cs="Times New Roman"/>
                <w:sz w:val="28"/>
                <w:szCs w:val="28"/>
              </w:rPr>
              <w:t>.</w:t>
            </w:r>
            <w:r w:rsidR="00527369" w:rsidRPr="008261DB">
              <w:rPr>
                <w:rStyle w:val="FontStyle11"/>
                <w:rFonts w:cs="Times New Roman"/>
                <w:sz w:val="28"/>
                <w:szCs w:val="28"/>
              </w:rPr>
              <w:t>0</w:t>
            </w:r>
            <w:r w:rsidR="008261DB" w:rsidRPr="008261DB">
              <w:rPr>
                <w:rStyle w:val="FontStyle11"/>
                <w:rFonts w:cs="Times New Roman"/>
                <w:sz w:val="28"/>
                <w:szCs w:val="28"/>
              </w:rPr>
              <w:t>8</w:t>
            </w:r>
            <w:r w:rsidRPr="008261DB">
              <w:rPr>
                <w:rStyle w:val="FontStyle11"/>
                <w:rFonts w:cs="Times New Roman"/>
                <w:sz w:val="28"/>
                <w:szCs w:val="28"/>
              </w:rPr>
              <w:t>.202</w:t>
            </w:r>
            <w:r w:rsidR="008261DB" w:rsidRPr="008261DB">
              <w:rPr>
                <w:rStyle w:val="FontStyle11"/>
                <w:rFonts w:cs="Times New Roman"/>
                <w:sz w:val="28"/>
                <w:szCs w:val="28"/>
              </w:rPr>
              <w:t>5</w:t>
            </w:r>
            <w:r w:rsidRPr="008261DB">
              <w:rPr>
                <w:rStyle w:val="FontStyle11"/>
                <w:rFonts w:cs="Times New Roman"/>
                <w:sz w:val="28"/>
                <w:szCs w:val="28"/>
              </w:rPr>
              <w:t xml:space="preserve"> № </w:t>
            </w:r>
            <w:r w:rsidR="00E0512E" w:rsidRPr="008261DB">
              <w:rPr>
                <w:rStyle w:val="FontStyle11"/>
                <w:rFonts w:cs="Times New Roman"/>
                <w:sz w:val="28"/>
                <w:szCs w:val="28"/>
              </w:rPr>
              <w:t>420</w:t>
            </w:r>
            <w:r w:rsidRPr="008261DB">
              <w:rPr>
                <w:rStyle w:val="FontStyle11"/>
                <w:rFonts w:cs="Times New Roman"/>
                <w:sz w:val="28"/>
                <w:szCs w:val="28"/>
              </w:rPr>
              <w:t xml:space="preserve"> «О назначении плановой выездной проверки </w:t>
            </w:r>
            <w:r w:rsidR="00E0512E" w:rsidRPr="008261D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Муниципального казенного учреждения «Управление дорожного хозяйства и благоустройства города Кургана»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645C9" w:rsidRPr="008261DB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6645C9" w:rsidRPr="008A75C2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645C9" w:rsidRPr="008261DB" w:rsidRDefault="006645C9" w:rsidP="008A75C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E0512E" w:rsidRPr="00826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A75C2" w:rsidRPr="008261DB" w:rsidRDefault="008A75C2" w:rsidP="00E0512E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0512E" w:rsidRPr="00826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</w:t>
            </w:r>
            <w:r w:rsidR="00E0512E" w:rsidRPr="00826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A75C2" w:rsidRPr="008261DB" w:rsidRDefault="008A75C2" w:rsidP="008A75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 по 26.0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75C2" w:rsidRPr="008261DB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6645C9" w:rsidRPr="008261DB" w:rsidRDefault="006645C9" w:rsidP="00826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1D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2A5F73" w:rsidRPr="008261DB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</w:t>
            </w:r>
            <w:r w:rsidR="008261DB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68695A" w:rsidRPr="008261DB">
              <w:rPr>
                <w:rFonts w:ascii="Times New Roman" w:hAnsi="Times New Roman" w:cs="Times New Roman"/>
                <w:sz w:val="28"/>
                <w:szCs w:val="28"/>
              </w:rPr>
              <w:t>Закона о контрактной системе в сфере закупок товаров (работ, услуг)</w:t>
            </w:r>
          </w:p>
        </w:tc>
      </w:tr>
      <w:tr w:rsidR="006645C9" w:rsidRPr="00FA2040" w:rsidTr="002A5F73">
        <w:trPr>
          <w:trHeight w:val="760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8A75C2" w:rsidRPr="008A75C2">
        <w:rPr>
          <w:rFonts w:ascii="Times New Roman" w:hAnsi="Times New Roman" w:cs="Times New Roman"/>
          <w:b/>
          <w:sz w:val="28"/>
          <w:szCs w:val="28"/>
        </w:rPr>
        <w:t>3</w:t>
      </w:r>
      <w:r w:rsidRPr="008A75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0512E" w:rsidRPr="00A77A1B">
        <w:rPr>
          <w:rFonts w:ascii="Times New Roman" w:hAnsi="Times New Roman" w:cs="Times New Roman"/>
          <w:b/>
          <w:sz w:val="28"/>
          <w:szCs w:val="28"/>
        </w:rPr>
        <w:t>Департамент</w:t>
      </w:r>
      <w:bookmarkStart w:id="0" w:name="_GoBack"/>
      <w:bookmarkEnd w:id="0"/>
      <w:r w:rsidR="00E0512E" w:rsidRPr="00A77A1B">
        <w:rPr>
          <w:rFonts w:ascii="Times New Roman" w:hAnsi="Times New Roman" w:cs="Times New Roman"/>
          <w:b/>
          <w:sz w:val="28"/>
          <w:szCs w:val="28"/>
        </w:rPr>
        <w:t xml:space="preserve"> финансов Курганской области</w:t>
      </w:r>
    </w:p>
    <w:p w:rsidR="00E0512E" w:rsidRPr="008A75C2" w:rsidRDefault="00E0512E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E0512E" w:rsidRPr="00A77A1B" w:rsidRDefault="00E0512E" w:rsidP="00E0512E">
            <w:pPr>
              <w:tabs>
                <w:tab w:val="left" w:pos="634"/>
                <w:tab w:val="right" w:pos="10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Курганской области</w:t>
            </w:r>
          </w:p>
          <w:p w:rsidR="00E0512E" w:rsidRPr="00A77A1B" w:rsidRDefault="00E0512E" w:rsidP="00E051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E0512E" w:rsidRPr="00E0512E" w:rsidRDefault="00E0512E" w:rsidP="00E051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Pr="00E1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«О назначении внепланового обследования Департамента финансов Курганской области», в соответствии с поручением Федерального казначейства от </w:t>
            </w:r>
            <w:r w:rsidRPr="00E05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  <w:r w:rsidRPr="00E1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</w:t>
            </w:r>
            <w:r w:rsidRPr="00E05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E1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.2025 № 22-02-05/</w:t>
            </w:r>
            <w:r w:rsidRPr="00E051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26548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внеплановое обследование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E0512E" w:rsidRPr="00A77A1B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Обследование в отношении достоверности предоставленных данных, указанных в заявлении о списании задолженности по бюджетным кредитам, в отношении органа исполнительной власти субъекта Российской Федерации, отвечающего за формирование Заявления о списании задолженности, согласно пункту 15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 постановлением Правительства Российской Федерации от 01.02.2025 № 79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E0512E" w:rsidRPr="00E0512E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E0512E" w:rsidRPr="00B04EFE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</w:t>
            </w: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E0512E" w:rsidRPr="00FA2040" w:rsidTr="005A751B">
        <w:tc>
          <w:tcPr>
            <w:tcW w:w="10195" w:type="dxa"/>
            <w:gridSpan w:val="2"/>
          </w:tcPr>
          <w:p w:rsidR="00E0512E" w:rsidRPr="00FA2040" w:rsidRDefault="00E0512E" w:rsidP="005A7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внепланового обследования в установленном порядке 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будут рассмотрены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УФК по Курганской области без вынесения на заседание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3CB8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C02E8"/>
    <w:rsid w:val="004D5D35"/>
    <w:rsid w:val="004F5B75"/>
    <w:rsid w:val="00520163"/>
    <w:rsid w:val="00527369"/>
    <w:rsid w:val="005873EB"/>
    <w:rsid w:val="005877D9"/>
    <w:rsid w:val="00587F7D"/>
    <w:rsid w:val="005A3E84"/>
    <w:rsid w:val="0060006C"/>
    <w:rsid w:val="006317F4"/>
    <w:rsid w:val="0064344E"/>
    <w:rsid w:val="006604AA"/>
    <w:rsid w:val="006645C9"/>
    <w:rsid w:val="0068695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261DB"/>
    <w:rsid w:val="008422C8"/>
    <w:rsid w:val="00856937"/>
    <w:rsid w:val="00856CE5"/>
    <w:rsid w:val="00862563"/>
    <w:rsid w:val="0087653C"/>
    <w:rsid w:val="0089163B"/>
    <w:rsid w:val="00894D8D"/>
    <w:rsid w:val="008A75C2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0512E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F01EFE"/>
    <w:rsid w:val="00F46D91"/>
    <w:rsid w:val="00F50490"/>
    <w:rsid w:val="00F51DE3"/>
    <w:rsid w:val="00F61A1E"/>
    <w:rsid w:val="00F7063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7063E"/>
    <w:pPr>
      <w:spacing w:after="0" w:line="240" w:lineRule="auto"/>
    </w:pPr>
  </w:style>
  <w:style w:type="character" w:customStyle="1" w:styleId="a5">
    <w:name w:val="Без интервала Знак"/>
    <w:link w:val="a4"/>
    <w:rsid w:val="00F7063E"/>
  </w:style>
  <w:style w:type="paragraph" w:customStyle="1" w:styleId="ConsPlusNonformat">
    <w:name w:val="ConsPlusNonformat"/>
    <w:uiPriority w:val="99"/>
    <w:rsid w:val="00E051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1462-C4F2-45F9-B409-C44F8F7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2025-10-01T12:02:00Z</dcterms:created>
  <dcterms:modified xsi:type="dcterms:W3CDTF">2025-10-01T12:10:00Z</dcterms:modified>
</cp:coreProperties>
</file>