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B" w:rsidRDefault="005F45B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45BB" w:rsidRDefault="005F45BB">
      <w:pPr>
        <w:pStyle w:val="ConsPlusNormal"/>
        <w:jc w:val="center"/>
        <w:outlineLvl w:val="0"/>
      </w:pPr>
    </w:p>
    <w:p w:rsidR="005F45BB" w:rsidRDefault="005F45B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F45BB" w:rsidRDefault="005F45BB">
      <w:pPr>
        <w:pStyle w:val="ConsPlusTitle"/>
        <w:jc w:val="center"/>
      </w:pPr>
    </w:p>
    <w:p w:rsidR="005F45BB" w:rsidRDefault="005F45BB">
      <w:pPr>
        <w:pStyle w:val="ConsPlusTitle"/>
        <w:jc w:val="center"/>
      </w:pPr>
      <w:r>
        <w:t>ПОСТАНОВЛЕНИЕ</w:t>
      </w:r>
    </w:p>
    <w:p w:rsidR="005F45BB" w:rsidRDefault="005F45BB">
      <w:pPr>
        <w:pStyle w:val="ConsPlusTitle"/>
        <w:jc w:val="center"/>
      </w:pPr>
      <w:r>
        <w:t>от 20 августа 2013 г. N 721</w:t>
      </w:r>
    </w:p>
    <w:p w:rsidR="005F45BB" w:rsidRDefault="005F45BB">
      <w:pPr>
        <w:pStyle w:val="ConsPlusTitle"/>
        <w:jc w:val="center"/>
      </w:pPr>
    </w:p>
    <w:p w:rsidR="005F45BB" w:rsidRDefault="005F45BB">
      <w:pPr>
        <w:pStyle w:val="ConsPlusTitle"/>
        <w:jc w:val="center"/>
      </w:pPr>
      <w:r>
        <w:t>ОБ УТВЕРЖДЕНИИ ПРАВИЛ</w:t>
      </w:r>
    </w:p>
    <w:p w:rsidR="005F45BB" w:rsidRDefault="005F45BB">
      <w:pPr>
        <w:pStyle w:val="ConsPlusTitle"/>
        <w:jc w:val="center"/>
      </w:pPr>
      <w:r>
        <w:t>ПРЕДОСТАВЛЕНИЯ СУБЪЕКТАМ РОССИЙСКОЙ ФЕДЕРАЦИИ</w:t>
      </w:r>
    </w:p>
    <w:p w:rsidR="005F45BB" w:rsidRDefault="005F45BB">
      <w:pPr>
        <w:pStyle w:val="ConsPlusTitle"/>
        <w:jc w:val="center"/>
      </w:pPr>
      <w:r>
        <w:t>(МУНИЦИПАЛЬНЫМ ОБРАЗОВАНИЯМ) БЮДЖЕТНЫХ КРЕДИТОВ</w:t>
      </w:r>
    </w:p>
    <w:p w:rsidR="005F45BB" w:rsidRDefault="005F45BB">
      <w:pPr>
        <w:pStyle w:val="ConsPlusTitle"/>
        <w:jc w:val="center"/>
      </w:pPr>
      <w:r>
        <w:t>НА ПОПОЛНЕНИЕ ОСТАТКА СРЕДСТВ НА ЕДИНОМ СЧЕТЕ БЮДЖЕТА</w:t>
      </w:r>
    </w:p>
    <w:p w:rsidR="005F45BB" w:rsidRDefault="005F4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F45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09.12.2019 </w:t>
            </w:r>
            <w:hyperlink r:id="rId5">
              <w:r>
                <w:rPr>
                  <w:color w:val="0000FF"/>
                </w:rPr>
                <w:t>N 1620</w:t>
              </w:r>
            </w:hyperlink>
            <w:r>
              <w:rPr>
                <w:color w:val="392C69"/>
              </w:rPr>
              <w:t>,</w:t>
            </w:r>
          </w:p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6">
              <w:r>
                <w:rPr>
                  <w:color w:val="0000FF"/>
                </w:rPr>
                <w:t>N 967</w:t>
              </w:r>
            </w:hyperlink>
            <w:r>
              <w:rPr>
                <w:color w:val="392C69"/>
              </w:rPr>
              <w:t xml:space="preserve">, от 02.04.2021 </w:t>
            </w:r>
            <w:hyperlink r:id="rId7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13.05.2021 </w:t>
            </w:r>
            <w:hyperlink r:id="rId8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>,</w:t>
            </w:r>
          </w:p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09.05.2022 N 836)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</w:tr>
    </w:tbl>
    <w:p w:rsidR="005F45BB" w:rsidRDefault="005F45BB">
      <w:pPr>
        <w:pStyle w:val="ConsPlusNormal"/>
        <w:jc w:val="center"/>
      </w:pPr>
    </w:p>
    <w:p w:rsidR="005F45BB" w:rsidRDefault="005F45BB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2 статьи 93.6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предоставления субъектам Российской Федерации (муниципальным образованиям) бюджетных кредитов на пополнение остатка средств на едином счете бюджета.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02.04.2021 N 526)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2. Утратил силу с 13 мая 2021 года.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13.05.2021 N 722.</w:t>
      </w: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jc w:val="right"/>
      </w:pPr>
      <w:r>
        <w:t>Председатель Правительства</w:t>
      </w:r>
    </w:p>
    <w:p w:rsidR="005F45BB" w:rsidRDefault="005F45BB">
      <w:pPr>
        <w:pStyle w:val="ConsPlusNormal"/>
        <w:jc w:val="right"/>
      </w:pPr>
      <w:r>
        <w:t>Российской Федерации</w:t>
      </w:r>
    </w:p>
    <w:p w:rsidR="005F45BB" w:rsidRDefault="005F45BB">
      <w:pPr>
        <w:pStyle w:val="ConsPlusNormal"/>
        <w:jc w:val="right"/>
      </w:pPr>
      <w:r>
        <w:t>Д.МЕДВЕДЕВ</w:t>
      </w: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jc w:val="right"/>
        <w:outlineLvl w:val="0"/>
      </w:pPr>
      <w:r>
        <w:t>Утверждены</w:t>
      </w:r>
    </w:p>
    <w:p w:rsidR="005F45BB" w:rsidRDefault="005F45BB">
      <w:pPr>
        <w:pStyle w:val="ConsPlusNormal"/>
        <w:jc w:val="right"/>
      </w:pPr>
      <w:r>
        <w:t>постановлением Правительства</w:t>
      </w:r>
    </w:p>
    <w:p w:rsidR="005F45BB" w:rsidRDefault="005F45BB">
      <w:pPr>
        <w:pStyle w:val="ConsPlusNormal"/>
        <w:jc w:val="right"/>
      </w:pPr>
      <w:r>
        <w:t>Российской Федерации</w:t>
      </w:r>
    </w:p>
    <w:p w:rsidR="005F45BB" w:rsidRDefault="005F45BB">
      <w:pPr>
        <w:pStyle w:val="ConsPlusNormal"/>
        <w:jc w:val="right"/>
      </w:pPr>
      <w:r>
        <w:t>от 20 августа 2013 г. N 721</w:t>
      </w: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Title"/>
        <w:jc w:val="center"/>
      </w:pPr>
      <w:bookmarkStart w:id="1" w:name="P33"/>
      <w:bookmarkEnd w:id="1"/>
      <w:r>
        <w:t>ПРАВИЛА</w:t>
      </w:r>
    </w:p>
    <w:p w:rsidR="005F45BB" w:rsidRDefault="005F45BB">
      <w:pPr>
        <w:pStyle w:val="ConsPlusTitle"/>
        <w:jc w:val="center"/>
      </w:pPr>
      <w:r>
        <w:t>ПРЕДОСТАВЛЕНИЯ СУБЪЕКТАМ РОССИЙСКОЙ ФЕДЕРАЦИИ</w:t>
      </w:r>
    </w:p>
    <w:p w:rsidR="005F45BB" w:rsidRDefault="005F45BB">
      <w:pPr>
        <w:pStyle w:val="ConsPlusTitle"/>
        <w:jc w:val="center"/>
      </w:pPr>
      <w:r>
        <w:t>(МУНИЦИПАЛЬНЫМ ОБРАЗОВАНИЯМ) БЮДЖЕТНЫХ КРЕДИТОВ</w:t>
      </w:r>
    </w:p>
    <w:p w:rsidR="005F45BB" w:rsidRDefault="005F45BB">
      <w:pPr>
        <w:pStyle w:val="ConsPlusTitle"/>
        <w:jc w:val="center"/>
      </w:pPr>
      <w:r>
        <w:t>НА ПОПОЛНЕНИЕ ОСТАТКА СРЕДСТВ НА ЕДИНОМ СЧЕТЕ БЮДЖЕТА</w:t>
      </w:r>
    </w:p>
    <w:p w:rsidR="005F45BB" w:rsidRDefault="005F4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F45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09.12.2019 </w:t>
            </w:r>
            <w:hyperlink r:id="rId13">
              <w:r>
                <w:rPr>
                  <w:color w:val="0000FF"/>
                </w:rPr>
                <w:t>N 1620</w:t>
              </w:r>
            </w:hyperlink>
            <w:r>
              <w:rPr>
                <w:color w:val="392C69"/>
              </w:rPr>
              <w:t>,</w:t>
            </w:r>
          </w:p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4">
              <w:r>
                <w:rPr>
                  <w:color w:val="0000FF"/>
                </w:rPr>
                <w:t>N 967</w:t>
              </w:r>
            </w:hyperlink>
            <w:r>
              <w:rPr>
                <w:color w:val="392C69"/>
              </w:rPr>
              <w:t>,</w:t>
            </w:r>
          </w:p>
          <w:p w:rsidR="005F45BB" w:rsidRDefault="005F45B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09.05.2022 N 836)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</w:tr>
    </w:tbl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ind w:firstLine="540"/>
        <w:jc w:val="both"/>
      </w:pPr>
      <w:r>
        <w:t xml:space="preserve">1. Настоящие Правила, разработанные в соответствии со </w:t>
      </w:r>
      <w:hyperlink r:id="rId16">
        <w:r>
          <w:rPr>
            <w:color w:val="0000FF"/>
          </w:rPr>
          <w:t>статьей 93.6</w:t>
        </w:r>
      </w:hyperlink>
      <w:r>
        <w:t xml:space="preserve"> Бюджетного кодекса Российской </w:t>
      </w:r>
      <w:r>
        <w:lastRenderedPageBreak/>
        <w:t>Федерации, определяют порядок предоставления субъектам Российской Федерации (муниципальным образованиям) бюджетных кредитов на пополнение остатка средств на едином счете бюджета (далее - кредит).</w:t>
      </w:r>
    </w:p>
    <w:p w:rsidR="005F45BB" w:rsidRDefault="005F45BB">
      <w:pPr>
        <w:pStyle w:val="ConsPlusNormal"/>
        <w:jc w:val="both"/>
      </w:pPr>
      <w:r>
        <w:t xml:space="preserve">(п. 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30.06.2020 N 967)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1(1). Кредит предоставляется субъекту Российской Федерации на основании договора о предоставлении кредита, заключаемого в соответствии с </w:t>
      </w:r>
      <w:hyperlink r:id="rId18">
        <w:r>
          <w:rPr>
            <w:color w:val="0000FF"/>
          </w:rPr>
          <w:t>пунктом 3 статьи 93.6</w:t>
        </w:r>
      </w:hyperlink>
      <w:r>
        <w:t xml:space="preserve"> Бюджетного кодекса Российской Федерации (далее - договор о предоставлении кредита) территориальным органом Федерального казначейства с субъектом Российской Федерации, в случае если на дату заключения договора о предоставлении кредита:</w:t>
      </w:r>
    </w:p>
    <w:p w:rsidR="005F45BB" w:rsidRDefault="005F4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F45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5BB" w:rsidRDefault="005F45B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F45BB" w:rsidRDefault="005F45B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1(1) приостановлено до 31.12.2022 включительно в части требования о соответствии ограничению, установленному </w:t>
            </w:r>
            <w:hyperlink r:id="rId19">
              <w:r>
                <w:rPr>
                  <w:color w:val="0000FF"/>
                </w:rPr>
                <w:t>ст. 107</w:t>
              </w:r>
            </w:hyperlink>
            <w:r>
              <w:rPr>
                <w:color w:val="392C69"/>
              </w:rPr>
              <w:t xml:space="preserve"> БК РФ (</w:t>
            </w: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09.05.2022 N 836).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</w:tr>
    </w:tbl>
    <w:p w:rsidR="005F45BB" w:rsidRDefault="005F45BB">
      <w:pPr>
        <w:pStyle w:val="ConsPlusNormal"/>
        <w:spacing w:before="280"/>
        <w:ind w:firstLine="540"/>
        <w:jc w:val="both"/>
      </w:pPr>
      <w:r>
        <w:t xml:space="preserve">а) закон о бюджете субъекта Российской Федерации на текущий финансовый год соответствует положениям </w:t>
      </w:r>
      <w:hyperlink r:id="rId21">
        <w:r>
          <w:rPr>
            <w:color w:val="0000FF"/>
          </w:rPr>
          <w:t>статей 92.1</w:t>
        </w:r>
      </w:hyperlink>
      <w:r>
        <w:t xml:space="preserve">, </w:t>
      </w:r>
      <w:hyperlink r:id="rId22">
        <w:r>
          <w:rPr>
            <w:color w:val="0000FF"/>
          </w:rPr>
          <w:t>106</w:t>
        </w:r>
      </w:hyperlink>
      <w:r>
        <w:t xml:space="preserve"> и </w:t>
      </w:r>
      <w:hyperlink r:id="rId23">
        <w:r>
          <w:rPr>
            <w:color w:val="0000FF"/>
          </w:rPr>
          <w:t>107</w:t>
        </w:r>
      </w:hyperlink>
      <w:r>
        <w:t xml:space="preserve"> Бюджетного кодекса Российской Федерации в части установления объема дефицита бюджета субъекта Российской Федерации, предельного объема заимствований субъекта Российской Федерации и верхнего предела государственного внутреннего долга субъекта Российской Федерации;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30.06.2020 N 967)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б) субъект Российской Федерации в отчетном финансовом году не допустил невозврат кредита и (или) </w:t>
      </w:r>
      <w:proofErr w:type="spellStart"/>
      <w:r>
        <w:t>неперечисление</w:t>
      </w:r>
      <w:proofErr w:type="spellEnd"/>
      <w:r>
        <w:t xml:space="preserve"> платы за пользование кредитом.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30.06.2020 N 967)</w:t>
      </w:r>
    </w:p>
    <w:p w:rsidR="005F45BB" w:rsidRDefault="005F45BB">
      <w:pPr>
        <w:pStyle w:val="ConsPlusNormal"/>
        <w:jc w:val="both"/>
      </w:pPr>
      <w:r>
        <w:t xml:space="preserve">(п. 1(1)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09.12.2019 N 1620)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1(2). Кредит предоставляется муниципальному образованию на основании договора о предоставлении кредита, заключаемого территориальным органом Федерального казначейства с муниципальным образованием, в случае если на дату заключения договора о предоставлении кредита: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а) решение о бюджете муниципального образования на текущий финансовый год соответствует положениям </w:t>
      </w:r>
      <w:hyperlink r:id="rId27">
        <w:r>
          <w:rPr>
            <w:color w:val="0000FF"/>
          </w:rPr>
          <w:t>статей 92.1</w:t>
        </w:r>
      </w:hyperlink>
      <w:r>
        <w:t xml:space="preserve">, </w:t>
      </w:r>
      <w:hyperlink r:id="rId28">
        <w:r>
          <w:rPr>
            <w:color w:val="0000FF"/>
          </w:rPr>
          <w:t>106</w:t>
        </w:r>
      </w:hyperlink>
      <w:r>
        <w:t xml:space="preserve"> и </w:t>
      </w:r>
      <w:hyperlink r:id="rId29">
        <w:r>
          <w:rPr>
            <w:color w:val="0000FF"/>
          </w:rPr>
          <w:t>107</w:t>
        </w:r>
      </w:hyperlink>
      <w:r>
        <w:t xml:space="preserve"> Бюджетного кодекса Российской Федерации в части установления объема дефицита местного бюджета, предельного объема заимствований муниципального образования и верхнего предела муниципального внутреннего долга муниципального образования;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30.06.2020 N 967)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б) муниципальное образование в отчетном финансовом году не допустило невозврат кредита и (или) </w:t>
      </w:r>
      <w:proofErr w:type="spellStart"/>
      <w:r>
        <w:t>неперечисление</w:t>
      </w:r>
      <w:proofErr w:type="spellEnd"/>
      <w:r>
        <w:t xml:space="preserve"> платы за пользование кредитом;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30.06.2020 N 967)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 xml:space="preserve">в) муниципальное образование не относится к муниципальным образованиям, указанным в </w:t>
      </w:r>
      <w:hyperlink r:id="rId32">
        <w:r>
          <w:rPr>
            <w:color w:val="0000FF"/>
          </w:rPr>
          <w:t>пунктах 2</w:t>
        </w:r>
      </w:hyperlink>
      <w:r>
        <w:t xml:space="preserve"> - </w:t>
      </w:r>
      <w:hyperlink r:id="rId33">
        <w:r>
          <w:rPr>
            <w:color w:val="0000FF"/>
          </w:rPr>
          <w:t>4 статьи 136</w:t>
        </w:r>
      </w:hyperlink>
      <w:r>
        <w:t xml:space="preserve"> Бюджетного кодекса Российской Федерации (за исключением муниципального образования, которому в течение одного финансового года из трех последних отчетных финансовых лет предоставлялся кредит, и (или) муниципального образования, являющегося городским округом, городским округом с внутригородским делением с высоким или средним уровнем долговой устойчивости, определяемым в соответствии со </w:t>
      </w:r>
      <w:hyperlink r:id="rId34">
        <w:r>
          <w:rPr>
            <w:color w:val="0000FF"/>
          </w:rPr>
          <w:t>статьей 107.1</w:t>
        </w:r>
      </w:hyperlink>
      <w:r>
        <w:t xml:space="preserve"> Бюджетного кодекса Российской Федерации).</w:t>
      </w:r>
    </w:p>
    <w:p w:rsidR="005F45BB" w:rsidRDefault="005F45BB">
      <w:pPr>
        <w:pStyle w:val="ConsPlusNormal"/>
        <w:jc w:val="both"/>
      </w:pPr>
      <w:r>
        <w:t xml:space="preserve">(п. 1(2)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09.12.2019 N 1620)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2. Предоставление Российской Федерацией субъектам Российской Федерации (муниципальным образованиям) кредита осуществляется при соблюдении следующих требований: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09.12.2019 N 1620)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lastRenderedPageBreak/>
        <w:t>а) перечисление кредита осуществляется территориальными органами Федерального казначейства из федерального бюджета на единые счета бюджетов субъектов Российской Федерации (муниципальных образований), открытые в Федеральном казначействе для осуществления и отражения операций с денежными средствами по поступлениям в бюджет и перечислениям из бюджета;</w:t>
      </w:r>
    </w:p>
    <w:p w:rsidR="005F45BB" w:rsidRDefault="005F45B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30.06.2020 N 967)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б) в договоре о предоставлении кредита предусматриваются следующие условия: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09.12.2019 N 1620)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цель и предмет договора;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условия предоставления и возврата кредита;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сумма кредита;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размер платы за пользование кредитом;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срок предоставления бюджетного кредита;</w:t>
      </w:r>
    </w:p>
    <w:p w:rsidR="005F45BB" w:rsidRDefault="005F45BB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09.12.2019 N 1620)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дата возврата кредита;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ответственность сторон за нарушение условий договора, порядок разрешения споров;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права и обязанности сторон, порядок их взаимодействия при реализации договора.</w:t>
      </w:r>
    </w:p>
    <w:p w:rsidR="005F45BB" w:rsidRDefault="005F4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F45B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5BB" w:rsidRDefault="005F45B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F45BB" w:rsidRDefault="005F45B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2(1) </w:t>
            </w:r>
            <w:hyperlink r:id="rId40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до 31.12.2022 включительно в отношении бюджетного кредита на пополнение остатка средств на едином счете бюджета субъекта РФ. О размере и сроке предоставления кредита в 2022 году см.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09.05.2022 N 836.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BB" w:rsidRDefault="005F45BB">
            <w:pPr>
              <w:pStyle w:val="ConsPlusNormal"/>
            </w:pPr>
          </w:p>
        </w:tc>
      </w:tr>
    </w:tbl>
    <w:p w:rsidR="005F45BB" w:rsidRDefault="005F45BB">
      <w:pPr>
        <w:pStyle w:val="ConsPlusNormal"/>
        <w:spacing w:before="280"/>
        <w:ind w:firstLine="540"/>
        <w:jc w:val="both"/>
      </w:pPr>
      <w:r>
        <w:t xml:space="preserve">2(1). Срок, на который предоставляется кредит, и сумма кредита для соответствующего субъекта Российской Федерации (муниципального образования) определяются Федеральным казначейством с учетом положений </w:t>
      </w:r>
      <w:hyperlink r:id="rId42">
        <w:r>
          <w:rPr>
            <w:color w:val="0000FF"/>
          </w:rPr>
          <w:t>пункта 2 статьи 93.6</w:t>
        </w:r>
      </w:hyperlink>
      <w:r>
        <w:t xml:space="preserve"> Бюджетного кодекса Российской Федерации.</w:t>
      </w:r>
    </w:p>
    <w:p w:rsidR="005F45BB" w:rsidRDefault="005F45BB">
      <w:pPr>
        <w:pStyle w:val="ConsPlusNormal"/>
        <w:jc w:val="both"/>
      </w:pPr>
      <w:r>
        <w:t xml:space="preserve">(п. 2(1)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09.12.2019 N 1620)</w:t>
      </w:r>
    </w:p>
    <w:p w:rsidR="005F45BB" w:rsidRDefault="005F45BB">
      <w:pPr>
        <w:pStyle w:val="ConsPlusNormal"/>
        <w:spacing w:before="220"/>
        <w:ind w:firstLine="540"/>
        <w:jc w:val="both"/>
      </w:pPr>
      <w:r>
        <w:t>3. Контроль за своевременностью возврата кредита осуществляется территориальным органом Федерального казначейства.</w:t>
      </w: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ind w:firstLine="540"/>
        <w:jc w:val="both"/>
      </w:pPr>
    </w:p>
    <w:p w:rsidR="005F45BB" w:rsidRDefault="005F4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322F" w:rsidRDefault="0061322F"/>
    <w:sectPr w:rsidR="0061322F" w:rsidSect="00437620">
      <w:pgSz w:w="11906" w:h="16838"/>
      <w:pgMar w:top="1134" w:right="567" w:bottom="141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BB"/>
    <w:rsid w:val="00522632"/>
    <w:rsid w:val="005F45BB"/>
    <w:rsid w:val="0061322F"/>
    <w:rsid w:val="006447AC"/>
    <w:rsid w:val="00B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D9072-2020-4B49-8E3C-C7BF9B4F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5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45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45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D6875A5A420B8E80904ADF209DC43B319BF378435A000CB1B5462547E617EC63C0B0C78C38FDFED06F2D18FA572CA3211C023E9436266D8y2K" TargetMode="External"/><Relationship Id="rId13" Type="http://schemas.openxmlformats.org/officeDocument/2006/relationships/hyperlink" Target="consultantplus://offline/ref=8B98E4C689CFC2FBFC6B40404B685C1908D0F30213E2309D828F03710B2C3BF351EB9F2FE94EE1AA98AFBD5CFEEE4994E0A20C13215E5992EEyCK" TargetMode="External"/><Relationship Id="rId18" Type="http://schemas.openxmlformats.org/officeDocument/2006/relationships/hyperlink" Target="consultantplus://offline/ref=8B98E4C689CFC2FBFC6B40404B685C190FD3F8091EE3309D828F03710B2C3BF351EB9F2BEF4EE2A0C8F5AD58B7BA418BE5BE12133F5EE5yAK" TargetMode="External"/><Relationship Id="rId26" Type="http://schemas.openxmlformats.org/officeDocument/2006/relationships/hyperlink" Target="consultantplus://offline/ref=8B98E4C689CFC2FBFC6B40404B685C1908D0F30213E2309D828F03710B2C3BF351EB9F2FE94EE1AA94AFBD5CFEEE4994E0A20C13215E5992EEyCK" TargetMode="External"/><Relationship Id="rId39" Type="http://schemas.openxmlformats.org/officeDocument/2006/relationships/hyperlink" Target="consultantplus://offline/ref=8B98E4C689CFC2FBFC6B40404B685C1908D0F30213E2309D828F03710B2C3BF351EB9F2FE94EE1A89CAFBD5CFEEE4994E0A20C13215E5992EEy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B98E4C689CFC2FBFC6B40404B685C190FD3F8091EE3309D828F03710B2C3BF351EB9F2FED47E9A0C8F5AD58B7BA418BE5BE12133F5EE5yAK" TargetMode="External"/><Relationship Id="rId34" Type="http://schemas.openxmlformats.org/officeDocument/2006/relationships/hyperlink" Target="consultantplus://offline/ref=8B98E4C689CFC2FBFC6B40404B685C190FD3F8091EE3309D828F03710B2C3BF351EB9F2BEB4EE9A0C8F5AD58B7BA418BE5BE12133F5EE5yAK" TargetMode="External"/><Relationship Id="rId42" Type="http://schemas.openxmlformats.org/officeDocument/2006/relationships/hyperlink" Target="consultantplus://offline/ref=8B98E4C689CFC2FBFC6B40404B685C190FD3F8091EE3309D828F03710B2C3BF351EB9F2BEF4EE3A0C8F5AD58B7BA418BE5BE12133F5EE5yAK" TargetMode="External"/><Relationship Id="rId7" Type="http://schemas.openxmlformats.org/officeDocument/2006/relationships/hyperlink" Target="consultantplus://offline/ref=31CD6875A5A420B8E80904ADF209DC43B319BF378C37A000CB1B5462547E617EC63C0B0C78C38FDFEE06F2D18FA572CA3211C023E9436266D8y2K" TargetMode="External"/><Relationship Id="rId12" Type="http://schemas.openxmlformats.org/officeDocument/2006/relationships/hyperlink" Target="consultantplus://offline/ref=8B98E4C689CFC2FBFC6B40404B685C1908DBFE0917E1309D828F03710B2C3BF351EB9F2FE94EE1AB9AAFBD5CFEEE4994E0A20C13215E5992EEyCK" TargetMode="External"/><Relationship Id="rId17" Type="http://schemas.openxmlformats.org/officeDocument/2006/relationships/hyperlink" Target="consultantplus://offline/ref=8B98E4C689CFC2FBFC6B40404B685C1908D6FC0F16E6309D828F03710B2C3BF351EB9F2FE94EE1AA9BAFBD5CFEEE4994E0A20C13215E5992EEyCK" TargetMode="External"/><Relationship Id="rId25" Type="http://schemas.openxmlformats.org/officeDocument/2006/relationships/hyperlink" Target="consultantplus://offline/ref=8B98E4C689CFC2FBFC6B40404B685C1908D6FC0F16E6309D828F03710B2C3BF351EB9F2FE94EE1A99DAFBD5CFEEE4994E0A20C13215E5992EEyCK" TargetMode="External"/><Relationship Id="rId33" Type="http://schemas.openxmlformats.org/officeDocument/2006/relationships/hyperlink" Target="consultantplus://offline/ref=8B98E4C689CFC2FBFC6B40404B685C190FD3F8091EE3309D828F03710B2C3BF351EB9F2BEF48E0A0C8F5AD58B7BA418BE5BE12133F5EE5yAK" TargetMode="External"/><Relationship Id="rId38" Type="http://schemas.openxmlformats.org/officeDocument/2006/relationships/hyperlink" Target="consultantplus://offline/ref=8B98E4C689CFC2FBFC6B40404B685C1908D0F30213E2309D828F03710B2C3BF351EB9F2FE94EE1A995AFBD5CFEEE4994E0A20C13215E5992EEy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98E4C689CFC2FBFC6B40404B685C190FD3F8091EE3309D828F03710B2C3BF351EB9F2BE04FE5A0C8F5AD58B7BA418BE5BE12133F5EE5yAK" TargetMode="External"/><Relationship Id="rId20" Type="http://schemas.openxmlformats.org/officeDocument/2006/relationships/hyperlink" Target="consultantplus://offline/ref=8B98E4C689CFC2FBFC6B40404B685C190FD2FC0E11E5309D828F03710B2C3BF351EB9F2FE94EE1AB99AFBD5CFEEE4994E0A20C13215E5992EEyCK" TargetMode="External"/><Relationship Id="rId29" Type="http://schemas.openxmlformats.org/officeDocument/2006/relationships/hyperlink" Target="consultantplus://offline/ref=8B98E4C689CFC2FBFC6B40404B685C190FD3F8091EE3309D828F03710B2C3BF351EB9F2BE847E6A0C8F5AD58B7BA418BE5BE12133F5EE5yAK" TargetMode="External"/><Relationship Id="rId41" Type="http://schemas.openxmlformats.org/officeDocument/2006/relationships/hyperlink" Target="consultantplus://offline/ref=8B98E4C689CFC2FBFC6B40404B685C190FD2FC0E11E5309D828F03710B2C3BF351EB9F2FE94EE1AB9AAFBD5CFEEE4994E0A20C13215E5992EEy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CD6875A5A420B8E80904ADF209DC43B314BD318532A000CB1B5462547E617EC63C0B0C78C38FDFEE06F2D18FA572CA3211C023E9436266D8y2K" TargetMode="External"/><Relationship Id="rId11" Type="http://schemas.openxmlformats.org/officeDocument/2006/relationships/hyperlink" Target="consultantplus://offline/ref=8B98E4C689CFC2FBFC6B40404B685C1908DBFE091FE3309D828F03710B2C3BF351EB9F2FE94EE1AB99AFBD5CFEEE4994E0A20C13215E5992EEyCK" TargetMode="External"/><Relationship Id="rId24" Type="http://schemas.openxmlformats.org/officeDocument/2006/relationships/hyperlink" Target="consultantplus://offline/ref=8B98E4C689CFC2FBFC6B40404B685C1908D6FC0F16E6309D828F03710B2C3BF351EB9F2FE94EE1A99CAFBD5CFEEE4994E0A20C13215E5992EEyCK" TargetMode="External"/><Relationship Id="rId32" Type="http://schemas.openxmlformats.org/officeDocument/2006/relationships/hyperlink" Target="consultantplus://offline/ref=8B98E4C689CFC2FBFC6B40404B685C190FD3F8091EE3309D828F03710B2C3BF351EB9F2BEF4BE8A0C8F5AD58B7BA418BE5BE12133F5EE5yAK" TargetMode="External"/><Relationship Id="rId37" Type="http://schemas.openxmlformats.org/officeDocument/2006/relationships/hyperlink" Target="consultantplus://offline/ref=8B98E4C689CFC2FBFC6B40404B685C1908D6FC0F16E6309D828F03710B2C3BF351EB9F2FE94EE1A999AFBD5CFEEE4994E0A20C13215E5992EEyCK" TargetMode="External"/><Relationship Id="rId40" Type="http://schemas.openxmlformats.org/officeDocument/2006/relationships/hyperlink" Target="consultantplus://offline/ref=8B98E4C689CFC2FBFC6B40404B685C190FD2FC0E11E5309D828F03710B2C3BF351EB9F2FE94EE1AB99AFBD5CFEEE4994E0A20C13215E5992EEyCK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31CD6875A5A420B8E80904ADF209DC43B312B23C8036A000CB1B5462547E617EC63C0B0C78C38FDFEE06F2D18FA572CA3211C023E9436266D8y2K" TargetMode="External"/><Relationship Id="rId15" Type="http://schemas.openxmlformats.org/officeDocument/2006/relationships/hyperlink" Target="consultantplus://offline/ref=8B98E4C689CFC2FBFC6B40404B685C190FD2FC0E11E5309D828F03710B2C3BF351EB9F2FE94EE1AB99AFBD5CFEEE4994E0A20C13215E5992EEyCK" TargetMode="External"/><Relationship Id="rId23" Type="http://schemas.openxmlformats.org/officeDocument/2006/relationships/hyperlink" Target="consultantplus://offline/ref=8B98E4C689CFC2FBFC6B40404B685C190FD3F8091EE3309D828F03710B2C3BF351EB9F2BE847E6A0C8F5AD58B7BA418BE5BE12133F5EE5yAK" TargetMode="External"/><Relationship Id="rId28" Type="http://schemas.openxmlformats.org/officeDocument/2006/relationships/hyperlink" Target="consultantplus://offline/ref=8B98E4C689CFC2FBFC6B40404B685C190FD3F8091EE3309D828F03710B2C3BF351EB9F2BE847E3A0C8F5AD58B7BA418BE5BE12133F5EE5yAK" TargetMode="External"/><Relationship Id="rId36" Type="http://schemas.openxmlformats.org/officeDocument/2006/relationships/hyperlink" Target="consultantplus://offline/ref=8B98E4C689CFC2FBFC6B40404B685C1908D0F30213E2309D828F03710B2C3BF351EB9F2FE94EE1A99BAFBD5CFEEE4994E0A20C13215E5992EEyCK" TargetMode="External"/><Relationship Id="rId10" Type="http://schemas.openxmlformats.org/officeDocument/2006/relationships/hyperlink" Target="consultantplus://offline/ref=8B98E4C689CFC2FBFC6B40404B685C190FD3F8091EE3309D828F03710B2C3BF351EB9F2FE94DE0AD9CAFBD5CFEEE4994E0A20C13215E5992EEyCK" TargetMode="External"/><Relationship Id="rId19" Type="http://schemas.openxmlformats.org/officeDocument/2006/relationships/hyperlink" Target="consultantplus://offline/ref=8B98E4C689CFC2FBFC6B40404B685C190FD3F8091EE3309D828F03710B2C3BF351EB9F2BE847E6A0C8F5AD58B7BA418BE5BE12133F5EE5yAK" TargetMode="External"/><Relationship Id="rId31" Type="http://schemas.openxmlformats.org/officeDocument/2006/relationships/hyperlink" Target="consultantplus://offline/ref=8B98E4C689CFC2FBFC6B40404B685C1908D6FC0F16E6309D828F03710B2C3BF351EB9F2FE94EE1A998AFBD5CFEEE4994E0A20C13215E5992EEyCK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CD6875A5A420B8E80904ADF209DC43B410BD308231A000CB1B5462547E617EC63C0B0C78C38FDFEE06F2D18FA572CA3211C023E9436266D8y2K" TargetMode="External"/><Relationship Id="rId14" Type="http://schemas.openxmlformats.org/officeDocument/2006/relationships/hyperlink" Target="consultantplus://offline/ref=8B98E4C689CFC2FBFC6B40404B685C1908D6FC0F16E6309D828F03710B2C3BF351EB9F2FE94EE1AA98AFBD5CFEEE4994E0A20C13215E5992EEyCK" TargetMode="External"/><Relationship Id="rId22" Type="http://schemas.openxmlformats.org/officeDocument/2006/relationships/hyperlink" Target="consultantplus://offline/ref=8B98E4C689CFC2FBFC6B40404B685C190FD3F8091EE3309D828F03710B2C3BF351EB9F2BE847E3A0C8F5AD58B7BA418BE5BE12133F5EE5yAK" TargetMode="External"/><Relationship Id="rId27" Type="http://schemas.openxmlformats.org/officeDocument/2006/relationships/hyperlink" Target="consultantplus://offline/ref=8B98E4C689CFC2FBFC6B40404B685C190FD3F8091EE3309D828F03710B2C3BF351EB9F2FED47E9A0C8F5AD58B7BA418BE5BE12133F5EE5yAK" TargetMode="External"/><Relationship Id="rId30" Type="http://schemas.openxmlformats.org/officeDocument/2006/relationships/hyperlink" Target="consultantplus://offline/ref=8B98E4C689CFC2FBFC6B40404B685C1908D6FC0F16E6309D828F03710B2C3BF351EB9F2FE94EE1A99FAFBD5CFEEE4994E0A20C13215E5992EEyCK" TargetMode="External"/><Relationship Id="rId35" Type="http://schemas.openxmlformats.org/officeDocument/2006/relationships/hyperlink" Target="consultantplus://offline/ref=8B98E4C689CFC2FBFC6B40404B685C1908D0F30213E2309D828F03710B2C3BF351EB9F2FE94EE1A99EAFBD5CFEEE4994E0A20C13215E5992EEyCK" TargetMode="External"/><Relationship Id="rId43" Type="http://schemas.openxmlformats.org/officeDocument/2006/relationships/hyperlink" Target="consultantplus://offline/ref=8B98E4C689CFC2FBFC6B40404B685C1908D0F30213E2309D828F03710B2C3BF351EB9F2FE94EE1A89EAFBD5CFEEE4994E0A20C13215E5992EE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Олеся Игоревна</dc:creator>
  <cp:keywords/>
  <dc:description/>
  <cp:lastModifiedBy>Фетисова Татьяна Александровна</cp:lastModifiedBy>
  <cp:revision>2</cp:revision>
  <dcterms:created xsi:type="dcterms:W3CDTF">2023-02-28T08:33:00Z</dcterms:created>
  <dcterms:modified xsi:type="dcterms:W3CDTF">2023-02-28T08:33:00Z</dcterms:modified>
</cp:coreProperties>
</file>